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89"/>
        <w:gridCol w:w="5450"/>
        <w:gridCol w:w="1767"/>
        <w:gridCol w:w="3534"/>
      </w:tblGrid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5E773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450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67" w:type="dxa"/>
            <w:vAlign w:val="center"/>
          </w:tcPr>
          <w:p w:rsidR="00137D97" w:rsidRPr="005E773A" w:rsidRDefault="00137D97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34" w:type="dxa"/>
          </w:tcPr>
          <w:p w:rsidR="00137D97" w:rsidRPr="005E773A" w:rsidRDefault="001E7140" w:rsidP="005E65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oferowane, tak</w:t>
            </w:r>
            <w:r w:rsidR="00137D97" w:rsidRPr="005E773A">
              <w:rPr>
                <w:rFonts w:ascii="Tahoma" w:hAnsi="Tahoma" w:cs="Tahoma"/>
                <w:b/>
                <w:sz w:val="18"/>
                <w:szCs w:val="18"/>
              </w:rPr>
              <w:t>, podać, opisać</w:t>
            </w:r>
          </w:p>
        </w:tc>
      </w:tr>
      <w:tr w:rsidR="00422E53" w:rsidRPr="005E773A" w:rsidTr="00263F37">
        <w:trPr>
          <w:cantSplit/>
        </w:trPr>
        <w:tc>
          <w:tcPr>
            <w:tcW w:w="11340" w:type="dxa"/>
            <w:gridSpan w:val="4"/>
            <w:vAlign w:val="center"/>
          </w:tcPr>
          <w:p w:rsidR="00422E53" w:rsidRDefault="00422E53" w:rsidP="00331D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2E53" w:rsidRDefault="00422E53" w:rsidP="00331D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1DF7">
              <w:rPr>
                <w:rFonts w:ascii="Tahoma" w:hAnsi="Tahoma" w:cs="Tahoma"/>
                <w:b/>
                <w:sz w:val="18"/>
                <w:szCs w:val="18"/>
              </w:rPr>
              <w:t>Ultrasonograf z pięcioma głowicami i sondą o konstrukcji „dwa w jednym”</w:t>
            </w:r>
          </w:p>
          <w:p w:rsidR="00422E53" w:rsidRPr="005E773A" w:rsidRDefault="00422E53" w:rsidP="00331D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Urządzenie fabrycznie nowe, rok produkcji 2024 r.</w:t>
            </w:r>
          </w:p>
        </w:tc>
        <w:tc>
          <w:tcPr>
            <w:tcW w:w="1767" w:type="dxa"/>
            <w:vAlign w:val="center"/>
          </w:tcPr>
          <w:p w:rsidR="00137D97" w:rsidRPr="005E773A" w:rsidRDefault="00137D97" w:rsidP="00046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65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Kolorowy Doppler, do zastosowań w badaniach ginekologiczno-położniczych. Aparat w najnowszej wersji oprogramowania i platformy sprzętowej  wprowadzonej nie wcześniej niż 2022 r.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Wysokiej klasy, mobilny, nowoczesny aparat ultrasonograficzny, waga nie przekraczająca 100 kg.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Monitor wysokiej rozdzielczości min. 1920x1080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pixeli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>, kolorowy, cyfrowy typu  LED lub OLED  o przekątnej ekranu min. 22".                                                                                  Wbudowany konfigurowalny ekran dotykowy do sterowania funkcjami aparatu o przekątnej min. 10".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Aparat posiadający funkcję umożliwiającą zabezpieczenia hasłem dostępu do danych pacjenta przez nieuprawnione osoby. Funkc</w:t>
            </w:r>
            <w:r w:rsidR="009A5838">
              <w:rPr>
                <w:rFonts w:ascii="Tahoma" w:hAnsi="Tahoma" w:cs="Tahoma"/>
                <w:sz w:val="18"/>
                <w:szCs w:val="18"/>
              </w:rPr>
              <w:t xml:space="preserve">ja umożliwiająca logowanie się 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użytkowników za pomocą haseł, posiadająca możliwość nadawania im uprawnień.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237776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Możliwość zmiany wysokości i obrotu pulpitu operatora wraz z monitorem lewo-prawo, </w:t>
            </w:r>
            <w:r>
              <w:rPr>
                <w:rFonts w:ascii="Tahoma" w:hAnsi="Tahoma" w:cs="Tahoma"/>
                <w:sz w:val="18"/>
                <w:szCs w:val="18"/>
              </w:rPr>
              <w:t>regulacja wysokości góra – dół.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Aparat wyposażony we wbudowane archiwum na dysku twardym HDD lub SSD o pojemności min. 400 GB.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Archiwum aparatu posiadające możli</w:t>
            </w:r>
            <w:r>
              <w:rPr>
                <w:rFonts w:ascii="Tahoma" w:hAnsi="Tahoma" w:cs="Tahoma"/>
                <w:sz w:val="18"/>
                <w:szCs w:val="18"/>
              </w:rPr>
              <w:t>wość szyfrowania dysku twardego</w:t>
            </w:r>
            <w:r w:rsidRPr="005E773A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E773A">
              <w:rPr>
                <w:rFonts w:ascii="Tahoma" w:hAnsi="Tahoma" w:cs="Tahoma"/>
                <w:sz w:val="18"/>
                <w:szCs w:val="18"/>
              </w:rPr>
              <w:t>możliwość szyfrowanej komunikacji DICOM, możliwo</w:t>
            </w:r>
            <w:r>
              <w:rPr>
                <w:rFonts w:ascii="Tahoma" w:hAnsi="Tahoma" w:cs="Tahoma"/>
                <w:sz w:val="18"/>
                <w:szCs w:val="18"/>
              </w:rPr>
              <w:t xml:space="preserve">ść eksportowania, szyfrowania 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i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anonimizacji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danych pacjentów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Wbudowana nagrywarka płyt DVD, pamięci USB, zewnętrznych dysków twardych nagrywająca na żywo podczas badania sterowana przyciskiem z konsoli aparatu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Videoprinter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czarno-biały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Oprogramowanie DICOM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Cyfrowy system formowania wiązki ultradźwiękowej.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min. 1.500.000 kanałów przetwarzania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Dynamika systemu, min.250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częstotliwości pracy głowic, min. 2,0-16,0 MHz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Tryb </w:t>
            </w:r>
            <w:r w:rsidR="001368FB">
              <w:rPr>
                <w:rFonts w:ascii="Tahoma" w:hAnsi="Tahoma" w:cs="Tahoma"/>
                <w:sz w:val="18"/>
                <w:szCs w:val="18"/>
              </w:rPr>
              <w:t xml:space="preserve">optymalizacji obrazu B z </w:t>
            </w:r>
            <w:r w:rsidRPr="005E773A">
              <w:rPr>
                <w:rFonts w:ascii="Tahoma" w:hAnsi="Tahoma" w:cs="Tahoma"/>
                <w:sz w:val="18"/>
                <w:szCs w:val="18"/>
              </w:rPr>
              <w:t>automatyczną korekcją ogólnego wzmocnienia i wzmocnienia strefowego tzw. TGC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Maksymalna długość filmu w pamięci CINE min. 12000 obrazów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Maksymalna głębokość penetracji aparatu  min. 2,0 – 40,0 cm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Zoom dla obrazów „na żywo" i zatrzymanych, na obrazach z archiwum minimum 8 x bez straty jakości obrazu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Zoom tzw. wysokiej rozdzielczości umożliwiający zwiększenie częstotliwości odświeżania wybranego obszaru badania  min. x 20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Praca aparatu w trybie wielokierunkowego emitowania i składania wiązki ultradźwiękowej z min. 10 kątami tworzącymi obraz 2D na wszystkich głowicach. Praca w trybie obrazowania trapezowego na głowicach liniowych, połączone z trybami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color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power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pulsacyjny, obrazowaniem 3D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Adaptacyjne przetwarzanie obrazu redukujące artefakty i szumy pracujące w połączeniu z trybem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Color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power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, obrazowaniem w trybie obrazowania wielokierunkowego,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pulsacyjny, z obrazowaniem 3D, na obrazach na żywo i z archiwum aparatu.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4764F6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773A">
              <w:rPr>
                <w:rFonts w:ascii="Tahoma" w:hAnsi="Tahoma" w:cs="Tahoma"/>
                <w:b/>
                <w:sz w:val="18"/>
                <w:szCs w:val="18"/>
                <w:lang w:val="en-US"/>
              </w:rPr>
              <w:t>Tryby</w:t>
            </w:r>
            <w:proofErr w:type="spellEnd"/>
            <w:r w:rsidRPr="005E773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773A">
              <w:rPr>
                <w:rFonts w:ascii="Tahoma" w:hAnsi="Tahoma" w:cs="Tahoma"/>
                <w:b/>
                <w:sz w:val="18"/>
                <w:szCs w:val="18"/>
                <w:lang w:val="en-US"/>
              </w:rPr>
              <w:t>pracy</w:t>
            </w:r>
            <w:proofErr w:type="spellEnd"/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B-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mode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z maksymalną prędkością odświeżania min. 1100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Color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o maksymalnej mierzonej prędkości min. 4 m/s, maksymalna prędkość odświeżania min. 400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Power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, rozszerzony tryb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power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dopplera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o bardzo dużej czułości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Doppler pulsacyjny o maksymalnej mierzonej prędkości przy zerowym kącie korekcji ≥ 7.5 m/s, regulacja wielkości bramki w zakresie min. 1-15 mm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Kolorowy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doppler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tkankowy na głowicach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conwexowych</w:t>
            </w:r>
            <w:proofErr w:type="spellEnd"/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Triplex-mode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(B+CD/PD+PWD) w czasie rzeczywistym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Obrazowanie tzw. panoramiczne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Obrazowanie harmoniczne na wszystkich głowicach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Oprogramowanie wraz z pakietami kalkulacyjnymi umożliwiające szybkie wykonanie pomiarów do badań:</w:t>
            </w:r>
          </w:p>
          <w:p w:rsidR="00137D97" w:rsidRPr="005E773A" w:rsidRDefault="00137D97" w:rsidP="0004604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jamy brzusznej,</w:t>
            </w:r>
          </w:p>
          <w:p w:rsidR="00137D97" w:rsidRPr="005E773A" w:rsidRDefault="00137D97" w:rsidP="0004604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małych narządów,</w:t>
            </w:r>
          </w:p>
          <w:p w:rsidR="00137D97" w:rsidRPr="005E773A" w:rsidRDefault="00137D97" w:rsidP="0004604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naczyniowych,</w:t>
            </w:r>
          </w:p>
          <w:p w:rsidR="00137D97" w:rsidRPr="005E773A" w:rsidRDefault="00137D97" w:rsidP="0004604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układu mięśniowo-szkieletowego,</w:t>
            </w:r>
          </w:p>
          <w:p w:rsidR="00137D97" w:rsidRPr="005E773A" w:rsidRDefault="00137D97" w:rsidP="0004604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  <w:p w:rsidR="00137D97" w:rsidRPr="005E773A" w:rsidRDefault="00137D97" w:rsidP="0004604B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Automatyczny obrys i kalkulacje widma dopplerowskiego z wyznaczaniem parametrów przepływu min. PI,RI,PS,ED,HR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Specjalistyczne oprogramowanie do badań położniczych umożliwiające szybkie dokonanie pomiarów poprzez automatyczne wyznaczanie, detekcję i pomiar: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Automatyczna detekcja, obrys i pomiar: NT, pomiar przezierności wewnątrzmózgowej IT, pomiar BPD, HC, AC, HL, FL z funkcją umożliwiającą ustawienie sekwencji automatycznie występujących po sobie. 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Automatyczny obrys i kalkulacje widma dopplerowskiego z wyznaczaniem parametrów przepływu min. PI, RI, PS, ED, HR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Oprogramowanie ginekologiczne: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macica (długość, szerokość, wysokość)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objętość jajników (z trzech wymiarów liniowych)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endometrium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długość szyjki macicy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pomiary pęcherzyków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tętnice jajników: PS, ED, RI</w:t>
            </w:r>
          </w:p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Możliwość ustawienia sekwencji pomiarowych automatycznie występujących po sobie. Możliwość tworzenia, definiowania przez użytkownika nowych pomiarów.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Wbudowany algorytm do pomiaru i wyliczania ryzyka zmian nowotworowych  guzów jajnika zgodnie z wytycznymi towarzystwa IOTA (algorytm IOTA LR2,simple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rules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Graficzna prezentacja pomiarów biometrii na siatce centylowej oraz pomiarami Dopplera z przewodu żylnego DV, tętnicy środkowo- mózgowej, pępowinowej, tętnic macicznych.                                                   Funkcja dostępna w raporcie z badania jak i również na żywo podczas badania na ekranie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usg</w:t>
            </w:r>
            <w:proofErr w:type="spellEnd"/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4764F6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4764F6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 xml:space="preserve">Głowica typu </w:t>
            </w:r>
            <w:proofErr w:type="spellStart"/>
            <w:r w:rsidRPr="005E773A">
              <w:rPr>
                <w:rFonts w:ascii="Tahoma" w:hAnsi="Tahoma" w:cs="Tahoma"/>
                <w:b/>
                <w:sz w:val="18"/>
                <w:szCs w:val="18"/>
              </w:rPr>
              <w:t>conwex</w:t>
            </w:r>
            <w:proofErr w:type="spellEnd"/>
            <w:r w:rsidRPr="005E773A">
              <w:rPr>
                <w:rFonts w:ascii="Tahoma" w:hAnsi="Tahoma" w:cs="Tahoma"/>
                <w:b/>
                <w:sz w:val="18"/>
                <w:szCs w:val="18"/>
              </w:rPr>
              <w:t xml:space="preserve"> 2D do badań</w:t>
            </w:r>
            <w:r w:rsidR="003C19CC">
              <w:rPr>
                <w:rFonts w:ascii="Tahoma" w:hAnsi="Tahoma" w:cs="Tahoma"/>
                <w:b/>
                <w:sz w:val="18"/>
                <w:szCs w:val="18"/>
              </w:rPr>
              <w:t>, jamy brzusznej, położniczych, 1 szt.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tabs>
                <w:tab w:val="left" w:pos="1185"/>
              </w:tabs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częstotliwości min. 1,0 - 6,0 MHz. (+/- 1 MHz)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Minimum 190 fizyczne elementy piezoelektryczne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Kąt obrazowania w trybie B min. 90º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4764F6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4764F6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 xml:space="preserve">Głowica typu </w:t>
            </w:r>
            <w:proofErr w:type="spellStart"/>
            <w:r w:rsidRPr="005E773A">
              <w:rPr>
                <w:rFonts w:ascii="Tahoma" w:hAnsi="Tahoma" w:cs="Tahoma"/>
                <w:b/>
                <w:sz w:val="18"/>
                <w:szCs w:val="18"/>
              </w:rPr>
              <w:t>conwex</w:t>
            </w:r>
            <w:proofErr w:type="spellEnd"/>
            <w:r w:rsidRPr="005E773A">
              <w:rPr>
                <w:rFonts w:ascii="Tahoma" w:hAnsi="Tahoma" w:cs="Tahoma"/>
                <w:b/>
                <w:sz w:val="18"/>
                <w:szCs w:val="18"/>
              </w:rPr>
              <w:t xml:space="preserve"> 2D do bada</w:t>
            </w:r>
            <w:r w:rsidR="003C19CC">
              <w:rPr>
                <w:rFonts w:ascii="Tahoma" w:hAnsi="Tahoma" w:cs="Tahoma"/>
                <w:b/>
                <w:sz w:val="18"/>
                <w:szCs w:val="18"/>
              </w:rPr>
              <w:t xml:space="preserve">ń, jamy brzusznej, położniczych, 1 szt.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tabs>
                <w:tab w:val="left" w:pos="1185"/>
              </w:tabs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częstotliwości min. 2,0 – 9,0 MHz. (+/- 1 MHz)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Minimum 190 fizyczne elementy piezoelektryczne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Kąt obrazowania w trybie B min. 90º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E12B94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4764F6" w:rsidRDefault="00137D97" w:rsidP="00046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 xml:space="preserve">Głowica </w:t>
            </w:r>
            <w:proofErr w:type="spellStart"/>
            <w:r w:rsidRPr="005E773A">
              <w:rPr>
                <w:rFonts w:ascii="Tahoma" w:hAnsi="Tahoma" w:cs="Tahoma"/>
                <w:b/>
                <w:sz w:val="18"/>
                <w:szCs w:val="18"/>
              </w:rPr>
              <w:t>endocavitarna</w:t>
            </w:r>
            <w:proofErr w:type="spellEnd"/>
            <w:r w:rsidRPr="005E773A">
              <w:rPr>
                <w:rFonts w:ascii="Tahoma" w:hAnsi="Tahoma" w:cs="Tahoma"/>
                <w:b/>
                <w:sz w:val="18"/>
                <w:szCs w:val="18"/>
              </w:rPr>
              <w:t xml:space="preserve">  typu 2D do badań</w:t>
            </w:r>
            <w:r w:rsidR="00743ECF">
              <w:rPr>
                <w:rFonts w:ascii="Tahoma" w:hAnsi="Tahoma" w:cs="Tahoma"/>
                <w:b/>
                <w:sz w:val="18"/>
                <w:szCs w:val="18"/>
              </w:rPr>
              <w:t xml:space="preserve"> ginekologicznych, położniczych, 1 szt.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0A2375" w:rsidP="0004604B">
            <w:pPr>
              <w:tabs>
                <w:tab w:val="left" w:pos="1455"/>
              </w:tabs>
              <w:rPr>
                <w:rFonts w:ascii="Tahoma" w:hAnsi="Tahoma" w:cs="Tahoma"/>
                <w:sz w:val="18"/>
                <w:szCs w:val="18"/>
              </w:rPr>
            </w:pPr>
            <w:r w:rsidRPr="000A2375">
              <w:rPr>
                <w:rFonts w:ascii="Tahoma" w:hAnsi="Tahoma" w:cs="Tahoma"/>
                <w:sz w:val="18"/>
                <w:szCs w:val="18"/>
              </w:rPr>
              <w:t>Zakres częstotliwości min. 3</w:t>
            </w:r>
            <w:r w:rsidR="00137D97" w:rsidRPr="000A2375">
              <w:rPr>
                <w:rFonts w:ascii="Tahoma" w:hAnsi="Tahoma" w:cs="Tahoma"/>
                <w:sz w:val="18"/>
                <w:szCs w:val="18"/>
              </w:rPr>
              <w:t>,</w:t>
            </w:r>
            <w:r w:rsidR="00137D97" w:rsidRPr="005E773A">
              <w:rPr>
                <w:rFonts w:ascii="Tahoma" w:hAnsi="Tahoma" w:cs="Tahoma"/>
                <w:sz w:val="18"/>
                <w:szCs w:val="18"/>
              </w:rPr>
              <w:t>0 - 9,0 MHz. (+/- 1 MHz)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tabs>
                <w:tab w:val="left" w:pos="1515"/>
              </w:tabs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Kąt obrazowania w trybie B powyżej 180º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Minimum 190 fizyczne elementy piezoelektryczne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4764F6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4764F6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Głowica</w:t>
            </w:r>
            <w:r w:rsidR="00743ECF">
              <w:rPr>
                <w:rFonts w:ascii="Tahoma" w:hAnsi="Tahoma" w:cs="Tahoma"/>
                <w:b/>
                <w:sz w:val="18"/>
                <w:szCs w:val="18"/>
              </w:rPr>
              <w:t xml:space="preserve"> szerokopasmowa Typu 2D do badań</w:t>
            </w:r>
            <w:r w:rsidRPr="005E773A">
              <w:rPr>
                <w:rFonts w:ascii="Tahoma" w:hAnsi="Tahoma" w:cs="Tahoma"/>
                <w:b/>
                <w:sz w:val="18"/>
                <w:szCs w:val="18"/>
              </w:rPr>
              <w:t xml:space="preserve"> neonatologicznych</w:t>
            </w:r>
            <w:r w:rsidR="00743ECF">
              <w:rPr>
                <w:rFonts w:ascii="Tahoma" w:hAnsi="Tahoma" w:cs="Tahoma"/>
                <w:b/>
                <w:sz w:val="18"/>
                <w:szCs w:val="18"/>
              </w:rPr>
              <w:t>, 1 szt.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E12B9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częstotliwości min. 4,0 – 9,0 MHz. (+/- 1 MHz)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E12B9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Minimum 128 fizyczne elementy piezoelektryczne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E12B9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4764F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Pole widzenia min. 131º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4764F6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Głowica szerokopasmowa sektorowa Typu 2D do badań kardiologicznych</w:t>
            </w:r>
            <w:r w:rsidR="00743EC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43ECF" w:rsidRPr="00743ECF">
              <w:rPr>
                <w:rFonts w:ascii="Tahoma" w:hAnsi="Tahoma" w:cs="Tahoma"/>
                <w:b/>
                <w:sz w:val="18"/>
                <w:szCs w:val="18"/>
              </w:rPr>
              <w:t>1 szt.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częstotliwości min. 4,0 – 12,0 MHz. (+/- 1 MHz)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center"/>
          </w:tcPr>
          <w:p w:rsidR="00137D97" w:rsidRPr="005E773A" w:rsidRDefault="00137D97" w:rsidP="0004604B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Minimum 96 fizyczne elementy piezoelektryczne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RPr="005E773A" w:rsidTr="00137D97">
        <w:trPr>
          <w:cantSplit/>
        </w:trPr>
        <w:tc>
          <w:tcPr>
            <w:tcW w:w="589" w:type="dxa"/>
            <w:vAlign w:val="center"/>
          </w:tcPr>
          <w:p w:rsidR="00137D97" w:rsidRPr="005E773A" w:rsidRDefault="00137D97" w:rsidP="005E773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  <w:vAlign w:val="bottom"/>
          </w:tcPr>
          <w:p w:rsidR="00137D97" w:rsidRPr="005E773A" w:rsidRDefault="00137D97" w:rsidP="004764F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Pole widzenia min. 90º </w:t>
            </w:r>
          </w:p>
        </w:tc>
        <w:tc>
          <w:tcPr>
            <w:tcW w:w="1767" w:type="dxa"/>
            <w:vAlign w:val="center"/>
          </w:tcPr>
          <w:p w:rsidR="00137D97" w:rsidRDefault="00137D97" w:rsidP="0004604B">
            <w:pPr>
              <w:jc w:val="center"/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Pr="005E773A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Tr="00137D97">
        <w:tc>
          <w:tcPr>
            <w:tcW w:w="589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137D97" w:rsidRPr="005E6526" w:rsidRDefault="00137D97" w:rsidP="005E77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6526">
              <w:rPr>
                <w:rFonts w:ascii="Tahoma" w:hAnsi="Tahoma" w:cs="Tahoma"/>
                <w:b/>
                <w:sz w:val="18"/>
                <w:szCs w:val="18"/>
              </w:rPr>
              <w:t>Sonda o konstrukcji „dwa w jednym” wyposażona z jednej strony w odbiornik typu „</w:t>
            </w:r>
            <w:proofErr w:type="spellStart"/>
            <w:r w:rsidRPr="005E6526">
              <w:rPr>
                <w:rFonts w:ascii="Tahoma" w:hAnsi="Tahoma" w:cs="Tahoma"/>
                <w:b/>
                <w:sz w:val="18"/>
                <w:szCs w:val="18"/>
              </w:rPr>
              <w:t>convex</w:t>
            </w:r>
            <w:proofErr w:type="spellEnd"/>
            <w:r w:rsidRPr="005E6526">
              <w:rPr>
                <w:rFonts w:ascii="Tahoma" w:hAnsi="Tahoma" w:cs="Tahoma"/>
                <w:b/>
                <w:sz w:val="18"/>
                <w:szCs w:val="18"/>
              </w:rPr>
              <w:t xml:space="preserve">” a po </w:t>
            </w:r>
            <w:r w:rsidR="00523D48">
              <w:rPr>
                <w:rFonts w:ascii="Tahoma" w:hAnsi="Tahoma" w:cs="Tahoma"/>
                <w:b/>
                <w:sz w:val="18"/>
                <w:szCs w:val="18"/>
              </w:rPr>
              <w:t>stronie przeciwnej typu „linia”, 1 szt.</w:t>
            </w:r>
          </w:p>
        </w:tc>
        <w:tc>
          <w:tcPr>
            <w:tcW w:w="1767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4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Tr="000E4213">
        <w:tc>
          <w:tcPr>
            <w:tcW w:w="589" w:type="dxa"/>
            <w:vAlign w:val="center"/>
          </w:tcPr>
          <w:p w:rsidR="00137D97" w:rsidRPr="00F52C8B" w:rsidRDefault="00137D97" w:rsidP="000E421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Zasilanie z wbudowanej baterii akumulatorów pozwalających na pracę min. 50 minut</w:t>
            </w:r>
          </w:p>
        </w:tc>
        <w:tc>
          <w:tcPr>
            <w:tcW w:w="1767" w:type="dxa"/>
            <w:vAlign w:val="center"/>
          </w:tcPr>
          <w:p w:rsidR="00137D97" w:rsidRDefault="00137D97" w:rsidP="00F52C8B">
            <w:pPr>
              <w:jc w:val="center"/>
            </w:pPr>
            <w:r w:rsidRPr="005A43B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Tr="000E4213">
        <w:tc>
          <w:tcPr>
            <w:tcW w:w="589" w:type="dxa"/>
            <w:vAlign w:val="center"/>
          </w:tcPr>
          <w:p w:rsidR="00137D97" w:rsidRPr="00F52C8B" w:rsidRDefault="00137D97" w:rsidP="000E421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Waga sondy wraz z wbudowaną baterią max 0,35 kg.</w:t>
            </w:r>
          </w:p>
        </w:tc>
        <w:tc>
          <w:tcPr>
            <w:tcW w:w="1767" w:type="dxa"/>
            <w:vAlign w:val="center"/>
          </w:tcPr>
          <w:p w:rsidR="00137D97" w:rsidRDefault="00137D97" w:rsidP="00F52C8B">
            <w:pPr>
              <w:jc w:val="center"/>
            </w:pPr>
            <w:r w:rsidRPr="005A43B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7D97" w:rsidTr="000E4213">
        <w:tc>
          <w:tcPr>
            <w:tcW w:w="589" w:type="dxa"/>
            <w:vAlign w:val="center"/>
          </w:tcPr>
          <w:p w:rsidR="00137D97" w:rsidRPr="00F52C8B" w:rsidRDefault="00137D97" w:rsidP="000E421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Ładowarka bezprzewodowa w formie podkładki</w:t>
            </w:r>
          </w:p>
        </w:tc>
        <w:tc>
          <w:tcPr>
            <w:tcW w:w="1767" w:type="dxa"/>
            <w:vAlign w:val="center"/>
          </w:tcPr>
          <w:p w:rsidR="00137D97" w:rsidRDefault="00137D97" w:rsidP="00F52C8B">
            <w:pPr>
              <w:jc w:val="center"/>
            </w:pPr>
            <w:r w:rsidRPr="005A43B6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137D97" w:rsidRDefault="00137D97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3ECF" w:rsidTr="000E4213">
        <w:tc>
          <w:tcPr>
            <w:tcW w:w="589" w:type="dxa"/>
            <w:vAlign w:val="center"/>
          </w:tcPr>
          <w:p w:rsidR="00743ECF" w:rsidRPr="00F52C8B" w:rsidRDefault="00743ECF" w:rsidP="000E421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743ECF" w:rsidRDefault="00743ECF" w:rsidP="005E773A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Możliwość rozbudowy o oprogramowanie na zewnętrzny komputer pozwalający na obróbkę obrazów wolumetrycznych 3D umożliwiający uzyskanie obrazowania tzw. tomograficznego, możliwość pomiarów wolumetrycznych rzeczywistych wymiarów i objętości z obrazów wolumetrycznych, możliwość automatycznej detekcji pęcherzyków jajnika i automatyczne dokonywanie pomiarów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tj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, objętości i wymiary.                                         Oprogramowanie do kalkulacji pomiarów z 2D tj. HC, AC, FL, NT, BPD oraz oceny ryzyka </w:t>
            </w:r>
            <w:proofErr w:type="spellStart"/>
            <w:r w:rsidRPr="005E773A">
              <w:rPr>
                <w:rFonts w:ascii="Tahoma" w:hAnsi="Tahoma" w:cs="Tahoma"/>
                <w:sz w:val="18"/>
                <w:szCs w:val="18"/>
              </w:rPr>
              <w:t>trysomii</w:t>
            </w:r>
            <w:proofErr w:type="spellEnd"/>
            <w:r w:rsidRPr="005E773A">
              <w:rPr>
                <w:rFonts w:ascii="Tahoma" w:hAnsi="Tahoma" w:cs="Tahoma"/>
                <w:sz w:val="18"/>
                <w:szCs w:val="18"/>
              </w:rPr>
              <w:t xml:space="preserve"> 13/18/21</w:t>
            </w:r>
          </w:p>
        </w:tc>
        <w:tc>
          <w:tcPr>
            <w:tcW w:w="1767" w:type="dxa"/>
            <w:vAlign w:val="center"/>
          </w:tcPr>
          <w:p w:rsidR="00743ECF" w:rsidRPr="005A43B6" w:rsidRDefault="00743ECF" w:rsidP="00F52C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43ECF" w:rsidRDefault="00743EC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3ECF" w:rsidTr="000E4213">
        <w:tc>
          <w:tcPr>
            <w:tcW w:w="589" w:type="dxa"/>
            <w:vAlign w:val="center"/>
          </w:tcPr>
          <w:p w:rsidR="00743ECF" w:rsidRPr="00F52C8B" w:rsidRDefault="00743ECF" w:rsidP="000E4213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0" w:type="dxa"/>
          </w:tcPr>
          <w:p w:rsidR="00743ECF" w:rsidRDefault="00743ECF" w:rsidP="005E773A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Aparat wyposażony w moduł umożliwiający zdalne serwisowanie aparatu przez sieć internetową przez wykwalikowanych  inżynierów serwisowych umożliwiający zdalną diagnostykę.                                                                     Moduł umożliwiający przeładowanie oprogramowania aparatu, możliwość zdalnej korekty parametrów obrazowania.</w:t>
            </w:r>
          </w:p>
        </w:tc>
        <w:tc>
          <w:tcPr>
            <w:tcW w:w="1767" w:type="dxa"/>
            <w:vAlign w:val="center"/>
          </w:tcPr>
          <w:p w:rsidR="00743ECF" w:rsidRPr="005A43B6" w:rsidRDefault="00743ECF" w:rsidP="00F52C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F9C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34" w:type="dxa"/>
          </w:tcPr>
          <w:p w:rsidR="00743ECF" w:rsidRDefault="00743ECF" w:rsidP="005E77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773A" w:rsidRPr="005E773A" w:rsidRDefault="005E773A" w:rsidP="005E773A">
      <w:pPr>
        <w:rPr>
          <w:rFonts w:ascii="Tahoma" w:hAnsi="Tahoma" w:cs="Tahoma"/>
          <w:sz w:val="18"/>
          <w:szCs w:val="1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87"/>
        <w:gridCol w:w="1701"/>
        <w:gridCol w:w="3543"/>
      </w:tblGrid>
      <w:tr w:rsidR="005E773A" w:rsidRPr="005E773A" w:rsidTr="00154C35">
        <w:trPr>
          <w:trHeight w:val="4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773A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</w:rPr>
              <w:t>Parametry oferowane, tak/nie, podać, opisać</w:t>
            </w:r>
          </w:p>
        </w:tc>
      </w:tr>
      <w:tr w:rsidR="005E773A" w:rsidRPr="005E773A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  <w:u w:val="single"/>
              </w:rPr>
              <w:t>Gwarancja i serwis:</w:t>
            </w:r>
          </w:p>
        </w:tc>
      </w:tr>
      <w:tr w:rsidR="005E773A" w:rsidRPr="005E773A" w:rsidTr="00154C35">
        <w:trPr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Termin rozpoczęcia gwarancji - licząc od dnia oddania urządzenia do użytkowania (gwarancja bezwarunkowa)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Gwarancja obejmuje: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przeglądy w okresie jej trwania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wymiany/naprawy uszkodzonych części oraz podzespołów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dojazdy/przejazdy pracowników Wykonawcy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robociznę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wszystkie pozostałe koszty niezbędne do wykonania czynności serwisowych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rPr>
          <w:trHeight w:val="3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 okresie trwania gwarancji przeglądy zgodnie z wymaganiami producenta, min. 1 na rok, wykonywane na koszt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rPr>
          <w:trHeight w:val="5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Instrukcja obsługi w j. polskim w formie papierowej</w:t>
            </w:r>
            <w:r w:rsidR="00406180">
              <w:rPr>
                <w:rFonts w:ascii="Tahoma" w:hAnsi="Tahoma" w:cs="Tahoma"/>
                <w:sz w:val="18"/>
                <w:szCs w:val="18"/>
              </w:rPr>
              <w:t xml:space="preserve"> w dniu dostawy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Czas przystąpienia serwisu do naprawy w okresie gwarancyjnym w przypadku wystąpienia awarii uniemożliwiającej pracy na oferowanym urządzeniu ≤48 (godziny)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Aktualizacja oprogramowania w okresie gwarancji na koszt Wykonawcy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Czas usunięcia uszkodzeń w przypadku kon</w:t>
            </w:r>
            <w:r w:rsidR="00406180">
              <w:rPr>
                <w:rFonts w:ascii="Tahoma" w:hAnsi="Tahoma" w:cs="Tahoma"/>
                <w:sz w:val="18"/>
                <w:szCs w:val="18"/>
              </w:rPr>
              <w:t>ieczności importu części - max 14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</w:t>
            </w:r>
            <w:r w:rsidR="00406180">
              <w:rPr>
                <w:rFonts w:ascii="Tahoma" w:hAnsi="Tahoma" w:cs="Tahoma"/>
                <w:sz w:val="18"/>
                <w:szCs w:val="18"/>
              </w:rPr>
              <w:t xml:space="preserve"> roboczych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Czas usunięcia uszkodzeń niewym</w:t>
            </w:r>
            <w:r w:rsidR="00A75347">
              <w:rPr>
                <w:rFonts w:ascii="Tahoma" w:hAnsi="Tahoma" w:cs="Tahoma"/>
                <w:sz w:val="18"/>
                <w:szCs w:val="18"/>
              </w:rPr>
              <w:t>agającego importu części - max 7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</w:t>
            </w:r>
            <w:r w:rsidR="00A75347">
              <w:rPr>
                <w:rFonts w:ascii="Tahoma" w:hAnsi="Tahoma" w:cs="Tahoma"/>
                <w:sz w:val="18"/>
                <w:szCs w:val="18"/>
              </w:rPr>
              <w:t xml:space="preserve">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W przypadku napra</w:t>
            </w:r>
            <w:r w:rsidR="00A75347">
              <w:rPr>
                <w:rFonts w:ascii="Tahoma" w:hAnsi="Tahoma" w:cs="Tahoma"/>
                <w:sz w:val="18"/>
                <w:szCs w:val="18"/>
              </w:rPr>
              <w:t>wy trwającej dłużej niż 5</w:t>
            </w:r>
            <w:r w:rsidRPr="005E773A">
              <w:rPr>
                <w:rFonts w:ascii="Tahoma" w:hAnsi="Tahoma" w:cs="Tahoma"/>
                <w:sz w:val="18"/>
                <w:szCs w:val="18"/>
              </w:rPr>
              <w:t xml:space="preserve"> dni </w:t>
            </w:r>
            <w:r w:rsidR="00A75347">
              <w:rPr>
                <w:rFonts w:ascii="Tahoma" w:hAnsi="Tahoma" w:cs="Tahoma"/>
                <w:sz w:val="18"/>
                <w:szCs w:val="18"/>
              </w:rPr>
              <w:t xml:space="preserve">roboczych </w:t>
            </w:r>
            <w:r w:rsidRPr="005E773A">
              <w:rPr>
                <w:rFonts w:ascii="Tahoma" w:hAnsi="Tahoma" w:cs="Tahoma"/>
                <w:sz w:val="18"/>
                <w:szCs w:val="18"/>
              </w:rPr>
              <w:t>Wykonawca zobowiązuje się do dostarczenia urządzenia zastępczego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A75347" w:rsidRDefault="005E773A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przypadku, gdy naprawa w okresie gwarancji nie odniosła rezultatu, urządzenie podlega wymianie na nowe. </w:t>
            </w:r>
          </w:p>
          <w:p w:rsidR="000B115C" w:rsidRPr="005E773A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3 naprawach (wymianach) tego samego podzespołu (bloku).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B115C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A75347" w:rsidRDefault="000B115C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Serwis, części zamienne i materiały eksploatacyjne dostępne przez okres min. 7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5C" w:rsidRPr="005E773A" w:rsidRDefault="000B115C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B115C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A75347" w:rsidRDefault="000B115C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Default="000B115C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Zapewnienie pełnej autoryzowanej obsługi serwisowej przez uprawnioną jednostkę gwarantującą skuteczną interwencję techniczną w okresie gwarancyjnym i po gwarancyjnym dla oferowanego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5C" w:rsidRPr="005E773A" w:rsidRDefault="000B115C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B115C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A75347" w:rsidRDefault="000B115C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Jeżeli usuwanie uszkodzenia związane jest z systemem informatycznym (o ile taki istnieje w przedmiotowym sprzęcie) musi się bezwzględnie odbyć w miejscu pracy sprzętu w obecności pracownika Działu Sprzętu Medycznego lub Działu Informatyki – ochrona danych osobowych zawartych na wewnętrznych nośnikach danych. </w:t>
            </w:r>
          </w:p>
          <w:p w:rsidR="00137D97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Pracownik firmy zewnętrznej mający kontakt z danymi zapisanymi w wewnętrznych nośnikach serwisowanego sprzętu zobowiązany jest do przestrzegania wszystkich zasad związanych z ochroną danych osobowych z obowiązującymi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5C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5C" w:rsidRPr="005E773A" w:rsidRDefault="000B115C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137D97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7" w:rsidRPr="00A75347" w:rsidRDefault="00137D97" w:rsidP="00154C3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35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Autoryzowany serwis na terenie Polski – podać nazwę, adres, telefon kontaktowy wraz z dokumentacją potwierdzającą autoryzację</w:t>
            </w:r>
          </w:p>
          <w:p w:rsidR="00137D97" w:rsidRDefault="00137D97" w:rsidP="00154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137D97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(Wykonawca dostarczy dokumentację potwierdzającą autoryzację wraz z ofertą).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7" w:rsidRPr="005E773A" w:rsidRDefault="00154C35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97" w:rsidRPr="005E773A" w:rsidRDefault="00137D97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5E773A" w:rsidRPr="005E773A" w:rsidTr="000E3C59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154C35">
            <w:pPr>
              <w:spacing w:after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773A">
              <w:rPr>
                <w:rFonts w:ascii="Tahoma" w:hAnsi="Tahoma" w:cs="Tahoma"/>
                <w:b/>
                <w:sz w:val="18"/>
                <w:szCs w:val="18"/>
                <w:u w:val="single"/>
              </w:rPr>
              <w:t>Szkolenia:</w:t>
            </w:r>
          </w:p>
        </w:tc>
      </w:tr>
      <w:tr w:rsidR="005E773A" w:rsidRPr="005E773A" w:rsidTr="00154C3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154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0E4213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Szkolenie (</w:t>
            </w:r>
            <w:r w:rsidR="005E773A" w:rsidRPr="005E773A">
              <w:rPr>
                <w:rFonts w:ascii="Tahoma" w:hAnsi="Tahoma" w:cs="Tahoma"/>
                <w:sz w:val="18"/>
                <w:szCs w:val="18"/>
              </w:rPr>
              <w:t>2 krotne) dla personelu podczas instalacji i montażu urządzeń :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137D97">
              <w:rPr>
                <w:rFonts w:ascii="Tahoma" w:hAnsi="Tahoma" w:cs="Tahoma"/>
                <w:sz w:val="18"/>
                <w:szCs w:val="18"/>
              </w:rPr>
              <w:t>medycznego (lekarze)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Zakres szkolenia:</w:t>
            </w:r>
            <w:r w:rsidRPr="005E773A">
              <w:rPr>
                <w:rFonts w:ascii="Tahoma" w:hAnsi="Tahoma" w:cs="Tahoma"/>
                <w:sz w:val="18"/>
                <w:szCs w:val="18"/>
              </w:rPr>
              <w:br/>
              <w:t>- obsługa urządzeń: dobór nastaw i parametrów</w:t>
            </w:r>
          </w:p>
          <w:p w:rsidR="005E773A" w:rsidRPr="005E773A" w:rsidRDefault="005E773A" w:rsidP="00154C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- konserwacja i montaż oraz demontaż akcesoriów zużywalnych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3A" w:rsidRPr="005E773A" w:rsidRDefault="005E773A" w:rsidP="00476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3A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3A" w:rsidRPr="005E773A" w:rsidRDefault="005E773A" w:rsidP="005E652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5E773A" w:rsidRPr="005E773A" w:rsidRDefault="005E773A" w:rsidP="005E773A">
      <w:pPr>
        <w:rPr>
          <w:rFonts w:ascii="Tahoma" w:hAnsi="Tahoma" w:cs="Tahoma"/>
          <w:sz w:val="18"/>
          <w:szCs w:val="18"/>
          <w:u w:val="single"/>
        </w:rPr>
      </w:pPr>
    </w:p>
    <w:p w:rsidR="005E773A" w:rsidRPr="005E773A" w:rsidRDefault="005E773A" w:rsidP="005E773A">
      <w:pPr>
        <w:rPr>
          <w:rFonts w:ascii="Tahoma" w:hAnsi="Tahoma" w:cs="Tahoma"/>
          <w:sz w:val="18"/>
          <w:szCs w:val="18"/>
          <w:u w:val="single"/>
        </w:rPr>
      </w:pPr>
    </w:p>
    <w:p w:rsidR="005E773A" w:rsidRPr="005E773A" w:rsidRDefault="005E773A" w:rsidP="005E773A">
      <w:pPr>
        <w:rPr>
          <w:rFonts w:ascii="Tahoma" w:hAnsi="Tahoma" w:cs="Tahoma"/>
          <w:sz w:val="18"/>
          <w:szCs w:val="18"/>
          <w:u w:val="single"/>
        </w:rPr>
      </w:pPr>
    </w:p>
    <w:p w:rsidR="005E773A" w:rsidRPr="005E773A" w:rsidRDefault="005E773A" w:rsidP="005E773A">
      <w:pPr>
        <w:rPr>
          <w:rFonts w:ascii="Tahoma" w:hAnsi="Tahoma" w:cs="Tahoma"/>
          <w:sz w:val="18"/>
          <w:szCs w:val="18"/>
        </w:rPr>
      </w:pPr>
    </w:p>
    <w:p w:rsidR="005E773A" w:rsidRPr="005E773A" w:rsidRDefault="005E773A" w:rsidP="005E773A">
      <w:pPr>
        <w:rPr>
          <w:rFonts w:ascii="Tahoma" w:hAnsi="Tahoma" w:cs="Tahoma"/>
          <w:sz w:val="18"/>
          <w:szCs w:val="18"/>
        </w:rPr>
      </w:pPr>
    </w:p>
    <w:p w:rsidR="001E7140" w:rsidRDefault="001E7140" w:rsidP="001E7140">
      <w:pPr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………………………………………….</w:t>
      </w:r>
    </w:p>
    <w:p w:rsidR="001E7140" w:rsidRPr="002A101B" w:rsidRDefault="001E7140" w:rsidP="001E7140">
      <w:pPr>
        <w:suppressAutoHyphens/>
        <w:spacing w:after="0" w:line="240" w:lineRule="auto"/>
        <w:ind w:left="424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Kwalifikowany podpis elektroniczny/ podpis zaufany/ </w:t>
      </w:r>
    </w:p>
    <w:p w:rsidR="001E7140" w:rsidRPr="002A101B" w:rsidRDefault="001E7140" w:rsidP="001E7140">
      <w:pPr>
        <w:suppressAutoHyphens/>
        <w:spacing w:after="0" w:line="240" w:lineRule="auto"/>
        <w:ind w:left="3540" w:firstLine="708"/>
        <w:rPr>
          <w:rFonts w:ascii="Tahoma" w:eastAsia="Times New Roman" w:hAnsi="Tahoma" w:cs="Tahoma"/>
          <w:sz w:val="18"/>
          <w:szCs w:val="18"/>
          <w:lang w:eastAsia="zh-CN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 xml:space="preserve">podpis osobisty (e-dowód) Uprawnionego </w:t>
      </w:r>
    </w:p>
    <w:p w:rsidR="005E6526" w:rsidRPr="005E773A" w:rsidRDefault="001E7140" w:rsidP="001E7140">
      <w:pPr>
        <w:ind w:left="3540" w:firstLine="708"/>
        <w:rPr>
          <w:rFonts w:ascii="Tahoma" w:hAnsi="Tahoma" w:cs="Tahoma"/>
          <w:sz w:val="18"/>
          <w:szCs w:val="18"/>
        </w:rPr>
      </w:pPr>
      <w:r w:rsidRPr="002A101B">
        <w:rPr>
          <w:rFonts w:ascii="Tahoma" w:eastAsia="Times New Roman" w:hAnsi="Tahoma" w:cs="Tahoma"/>
          <w:sz w:val="18"/>
          <w:szCs w:val="18"/>
          <w:lang w:eastAsia="zh-CN"/>
        </w:rPr>
        <w:t>przedstawiciela Wykonawcy</w:t>
      </w:r>
    </w:p>
    <w:sectPr w:rsidR="005E6526" w:rsidRPr="005E773A" w:rsidSect="00BE0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FA" w:rsidRDefault="006D55FA" w:rsidP="006D55FA">
      <w:pPr>
        <w:spacing w:after="0" w:line="240" w:lineRule="auto"/>
      </w:pPr>
      <w:r>
        <w:separator/>
      </w:r>
    </w:p>
  </w:endnote>
  <w:endnote w:type="continuationSeparator" w:id="0">
    <w:p w:rsidR="006D55FA" w:rsidRDefault="006D55FA" w:rsidP="006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082926"/>
      <w:docPartObj>
        <w:docPartGallery w:val="Page Numbers (Bottom of Page)"/>
        <w:docPartUnique/>
      </w:docPartObj>
    </w:sdtPr>
    <w:sdtContent>
      <w:p w:rsidR="00BE0004" w:rsidRDefault="00BE00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BE0004" w:rsidRDefault="00BE0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FA" w:rsidRDefault="006D55FA" w:rsidP="006D55FA">
      <w:pPr>
        <w:spacing w:after="0" w:line="240" w:lineRule="auto"/>
      </w:pPr>
      <w:r>
        <w:separator/>
      </w:r>
    </w:p>
  </w:footnote>
  <w:footnote w:type="continuationSeparator" w:id="0">
    <w:p w:rsidR="006D55FA" w:rsidRDefault="006D55FA" w:rsidP="006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40" w:rsidRDefault="001E7140">
    <w:pPr>
      <w:pStyle w:val="Nagwek"/>
    </w:pPr>
    <w:r>
      <w:t>Formularz parametrów technicznych</w:t>
    </w: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1CFE"/>
    <w:multiLevelType w:val="hybridMultilevel"/>
    <w:tmpl w:val="F8F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0A0D"/>
    <w:multiLevelType w:val="hybridMultilevel"/>
    <w:tmpl w:val="B7F82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567A8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34974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6F0DEE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B595A"/>
    <w:multiLevelType w:val="hybridMultilevel"/>
    <w:tmpl w:val="3AC6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70AA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0215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3812A0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B5BAE"/>
    <w:multiLevelType w:val="hybridMultilevel"/>
    <w:tmpl w:val="BB0A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54581"/>
    <w:multiLevelType w:val="hybridMultilevel"/>
    <w:tmpl w:val="928A3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94B75"/>
    <w:multiLevelType w:val="hybridMultilevel"/>
    <w:tmpl w:val="DFDCB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3A"/>
    <w:rsid w:val="0004604B"/>
    <w:rsid w:val="00061750"/>
    <w:rsid w:val="00071537"/>
    <w:rsid w:val="00083898"/>
    <w:rsid w:val="000A2375"/>
    <w:rsid w:val="000B115C"/>
    <w:rsid w:val="000E3C59"/>
    <w:rsid w:val="000E4213"/>
    <w:rsid w:val="001368FB"/>
    <w:rsid w:val="00137D97"/>
    <w:rsid w:val="00154C35"/>
    <w:rsid w:val="001B63DD"/>
    <w:rsid w:val="001C354D"/>
    <w:rsid w:val="001E7140"/>
    <w:rsid w:val="00237776"/>
    <w:rsid w:val="00331DF7"/>
    <w:rsid w:val="003C19CC"/>
    <w:rsid w:val="003D5798"/>
    <w:rsid w:val="00406180"/>
    <w:rsid w:val="00422E53"/>
    <w:rsid w:val="004764F6"/>
    <w:rsid w:val="0051514A"/>
    <w:rsid w:val="00523D48"/>
    <w:rsid w:val="005E1C6D"/>
    <w:rsid w:val="005E6526"/>
    <w:rsid w:val="005E773A"/>
    <w:rsid w:val="006D55FA"/>
    <w:rsid w:val="006E5D26"/>
    <w:rsid w:val="00743ECF"/>
    <w:rsid w:val="008A44EA"/>
    <w:rsid w:val="008D66DE"/>
    <w:rsid w:val="009A5838"/>
    <w:rsid w:val="00A63636"/>
    <w:rsid w:val="00A75347"/>
    <w:rsid w:val="00B34390"/>
    <w:rsid w:val="00B87E17"/>
    <w:rsid w:val="00BE0004"/>
    <w:rsid w:val="00D35780"/>
    <w:rsid w:val="00D644C4"/>
    <w:rsid w:val="00DE026E"/>
    <w:rsid w:val="00E12B94"/>
    <w:rsid w:val="00F40F3B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0A2A2-55A7-4C35-9930-BAFEBCB8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77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5FA"/>
  </w:style>
  <w:style w:type="paragraph" w:styleId="Stopka">
    <w:name w:val="footer"/>
    <w:basedOn w:val="Normalny"/>
    <w:link w:val="StopkaZnak"/>
    <w:uiPriority w:val="99"/>
    <w:unhideWhenUsed/>
    <w:rsid w:val="006D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39A6-396F-45B7-9F5C-21C110F0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DDSM</dc:creator>
  <cp:lastModifiedBy>DZAP</cp:lastModifiedBy>
  <cp:revision>34</cp:revision>
  <cp:lastPrinted>2024-03-04T11:00:00Z</cp:lastPrinted>
  <dcterms:created xsi:type="dcterms:W3CDTF">2024-02-13T10:03:00Z</dcterms:created>
  <dcterms:modified xsi:type="dcterms:W3CDTF">2024-03-04T11:14:00Z</dcterms:modified>
</cp:coreProperties>
</file>