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178F5A56" w:rsid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7445EC9C" w14:textId="77777777" w:rsidR="00BB5D7D" w:rsidRPr="0007129B" w:rsidRDefault="00BB5D7D" w:rsidP="00F15CEF">
      <w:pPr>
        <w:tabs>
          <w:tab w:val="left" w:leader="dot" w:pos="6017"/>
        </w:tabs>
        <w:rPr>
          <w:rFonts w:asciiTheme="minorHAnsi" w:hAnsiTheme="minorHAnsi" w:cstheme="minorHAnsi"/>
          <w:b/>
          <w:bCs/>
        </w:rPr>
      </w:pPr>
    </w:p>
    <w:p w14:paraId="1A226191" w14:textId="72D40D77" w:rsidR="0043770B" w:rsidRPr="0007129B" w:rsidRDefault="005613CE" w:rsidP="00086FD5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07129B">
        <w:rPr>
          <w:rFonts w:asciiTheme="minorHAnsi" w:hAnsiTheme="minorHAnsi" w:cstheme="minorHAnsi"/>
          <w:b/>
          <w:bCs/>
          <w:lang w:eastAsia="ar-SA"/>
        </w:rPr>
        <w:t>„</w:t>
      </w:r>
      <w:r w:rsidR="0007129B" w:rsidRPr="0007129B">
        <w:rPr>
          <w:rFonts w:asciiTheme="minorHAnsi" w:hAnsiTheme="minorHAnsi" w:cstheme="minorHAnsi"/>
          <w:b/>
          <w:bCs/>
          <w:color w:val="000000"/>
          <w:u w:color="000000"/>
        </w:rPr>
        <w:t>Usługa administrowania i dozorowania nieruchomościami zarządzanymi przez</w:t>
      </w:r>
      <w:r w:rsidR="0007129B">
        <w:rPr>
          <w:rFonts w:asciiTheme="minorHAnsi" w:hAnsiTheme="minorHAnsi" w:cstheme="minorHAnsi"/>
          <w:b/>
          <w:bCs/>
          <w:color w:val="000000"/>
          <w:u w:color="000000"/>
        </w:rPr>
        <w:br/>
      </w:r>
      <w:r w:rsidR="0007129B" w:rsidRPr="0007129B">
        <w:rPr>
          <w:rFonts w:asciiTheme="minorHAnsi" w:hAnsiTheme="minorHAnsi" w:cstheme="minorHAnsi"/>
          <w:b/>
          <w:bCs/>
          <w:color w:val="000000"/>
          <w:u w:color="000000"/>
        </w:rPr>
        <w:t xml:space="preserve"> Śląski Zarząd Nieruchomości”</w:t>
      </w: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56C8D58C" w14:textId="77777777" w:rsidR="00BB5D7D" w:rsidRDefault="00BB5D7D" w:rsidP="009C5A9B">
      <w:pPr>
        <w:rPr>
          <w:rFonts w:ascii="Cambria" w:hAnsi="Cambria"/>
        </w:rPr>
      </w:pPr>
    </w:p>
    <w:p w14:paraId="541E348E" w14:textId="77777777" w:rsidR="00BB5D7D" w:rsidRDefault="00BB5D7D" w:rsidP="009C5A9B">
      <w:pPr>
        <w:rPr>
          <w:rFonts w:ascii="Cambria" w:hAnsi="Cambria"/>
        </w:rPr>
      </w:pPr>
    </w:p>
    <w:p w14:paraId="19F106AF" w14:textId="77777777" w:rsidR="00BB5D7D" w:rsidRDefault="00BB5D7D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lastRenderedPageBreak/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11D4E18F" w:rsidR="004419EC" w:rsidRPr="004561A4" w:rsidRDefault="004419EC" w:rsidP="004419EC">
    <w:pPr>
      <w:pStyle w:val="Nagwek"/>
    </w:pPr>
    <w:r w:rsidRPr="004561A4">
      <w:t>Nr postępowania: TP-</w:t>
    </w:r>
    <w:r w:rsidR="0007129B">
      <w:t>10</w:t>
    </w:r>
    <w:r w:rsidR="0043770B">
      <w:t>.</w:t>
    </w:r>
    <w:r w:rsidRPr="004561A4">
      <w:t>2023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7129B"/>
    <w:rsid w:val="000813F2"/>
    <w:rsid w:val="00086FD5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90F71"/>
    <w:rsid w:val="00B17E79"/>
    <w:rsid w:val="00B46587"/>
    <w:rsid w:val="00BB5D7D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Beata Bujak</cp:lastModifiedBy>
  <cp:revision>3</cp:revision>
  <dcterms:created xsi:type="dcterms:W3CDTF">2023-11-16T07:38:00Z</dcterms:created>
  <dcterms:modified xsi:type="dcterms:W3CDTF">2023-12-12T11:18:00Z</dcterms:modified>
</cp:coreProperties>
</file>