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0F6" w14:textId="1B011E82"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DE2DF4">
        <w:rPr>
          <w:rFonts w:ascii="Arial" w:hAnsi="Arial" w:cs="Arial"/>
          <w:sz w:val="22"/>
          <w:szCs w:val="22"/>
        </w:rPr>
        <w:t>2</w:t>
      </w:r>
      <w:r w:rsidR="00AE36AE">
        <w:rPr>
          <w:rFonts w:ascii="Arial" w:hAnsi="Arial" w:cs="Arial"/>
          <w:sz w:val="22"/>
          <w:szCs w:val="22"/>
        </w:rPr>
        <w:t>7</w:t>
      </w:r>
      <w:r w:rsidR="00830B08">
        <w:rPr>
          <w:rFonts w:ascii="Arial" w:hAnsi="Arial" w:cs="Arial"/>
          <w:sz w:val="22"/>
          <w:szCs w:val="22"/>
        </w:rPr>
        <w:t>.07.</w:t>
      </w:r>
      <w:r>
        <w:rPr>
          <w:rFonts w:ascii="Arial" w:hAnsi="Arial" w:cs="Arial"/>
          <w:sz w:val="22"/>
          <w:szCs w:val="22"/>
        </w:rPr>
        <w:t>2021</w:t>
      </w:r>
      <w:r w:rsidR="00E40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8671DA6" w14:textId="28997E07" w:rsidR="00FD4019" w:rsidRPr="00E40E36" w:rsidRDefault="00FD4019" w:rsidP="00E40E36">
      <w:pPr>
        <w:pStyle w:val="Tytu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14:paraId="3AA55A9E" w14:textId="77777777"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r w:rsidR="00B4359D" w:rsidRPr="00B4359D">
        <w:rPr>
          <w:rFonts w:ascii="Arial" w:hAnsi="Arial" w:cs="Arial"/>
          <w:b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</w:p>
    <w:p w14:paraId="56E952CD" w14:textId="2C8C43EB"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1129)</w:t>
      </w:r>
      <w:r>
        <w:rPr>
          <w:rFonts w:ascii="Arial" w:hAnsi="Arial" w:cs="Arial"/>
        </w:rPr>
        <w:t xml:space="preserve"> udziela odpowiedzi:</w:t>
      </w:r>
    </w:p>
    <w:p w14:paraId="781C2D6A" w14:textId="481C3044" w:rsidR="005D1BCA" w:rsidRPr="005D1BCA" w:rsidRDefault="005D1BCA" w:rsidP="00641C2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5D1BCA">
        <w:rPr>
          <w:rFonts w:ascii="Arial" w:hAnsi="Arial" w:cs="Arial"/>
          <w:color w:val="0070C0"/>
          <w:sz w:val="22"/>
          <w:szCs w:val="22"/>
        </w:rPr>
        <w:t>Czy w wycenie należy uwzględnić wymianę gruntu.</w:t>
      </w:r>
      <w:r w:rsidRPr="005D1BCA">
        <w:rPr>
          <w:rFonts w:ascii="Arial" w:hAnsi="Arial" w:cs="Arial"/>
          <w:color w:val="0070C0"/>
          <w:sz w:val="22"/>
          <w:szCs w:val="22"/>
        </w:rPr>
        <w:br/>
        <w:t>1. Czy pod całym budynkiem?</w:t>
      </w:r>
      <w:r w:rsidRPr="005D1BCA">
        <w:rPr>
          <w:rFonts w:ascii="Arial" w:hAnsi="Arial" w:cs="Arial"/>
          <w:color w:val="0070C0"/>
          <w:sz w:val="22"/>
          <w:szCs w:val="22"/>
        </w:rPr>
        <w:br/>
        <w:t>2. Czy pod fundamentami?</w:t>
      </w:r>
      <w:r w:rsidRPr="005D1BCA">
        <w:rPr>
          <w:rFonts w:ascii="Arial" w:hAnsi="Arial" w:cs="Arial"/>
          <w:color w:val="0070C0"/>
          <w:sz w:val="22"/>
          <w:szCs w:val="22"/>
        </w:rPr>
        <w:br/>
        <w:t>W dokumentacji brakuje należytej informacji na ten temat.</w:t>
      </w:r>
      <w:r w:rsidR="00E36F41">
        <w:rPr>
          <w:rFonts w:ascii="Arial" w:hAnsi="Arial" w:cs="Arial"/>
          <w:color w:val="0070C0"/>
          <w:sz w:val="22"/>
          <w:szCs w:val="22"/>
        </w:rPr>
        <w:t xml:space="preserve"> </w:t>
      </w:r>
      <w:r w:rsidRPr="005D1BCA">
        <w:rPr>
          <w:rFonts w:ascii="Arial" w:hAnsi="Arial" w:cs="Arial"/>
          <w:color w:val="0070C0"/>
          <w:sz w:val="22"/>
          <w:szCs w:val="22"/>
        </w:rPr>
        <w:t>Jest tylko zapis "Zakłada się wymianę gruntu do głębokości ok 0,5m poniżej poziomu posadowienia na piasek lub pospółkę o Idmin=0,7 zagęszczoną warstwami co pozwoli na zmianę warunków na proste." W przedmiarach ten element nie został ujęty.</w:t>
      </w:r>
    </w:p>
    <w:p w14:paraId="02B8EF58" w14:textId="26C419FB" w:rsidR="004922AD" w:rsidRDefault="004922AD" w:rsidP="00641C2C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4922AD">
        <w:rPr>
          <w:rFonts w:ascii="Arial" w:hAnsi="Arial" w:cs="Arial"/>
          <w:b/>
          <w:bCs/>
          <w:sz w:val="22"/>
          <w:szCs w:val="22"/>
        </w:rPr>
        <w:t>Odpo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4922AD">
        <w:rPr>
          <w:rFonts w:ascii="Arial" w:hAnsi="Arial" w:cs="Arial"/>
          <w:b/>
          <w:bCs/>
          <w:sz w:val="22"/>
          <w:szCs w:val="22"/>
        </w:rPr>
        <w:t>ied</w:t>
      </w:r>
      <w:r>
        <w:rPr>
          <w:rFonts w:ascii="Arial" w:hAnsi="Arial" w:cs="Arial"/>
          <w:b/>
          <w:bCs/>
          <w:sz w:val="22"/>
          <w:szCs w:val="22"/>
        </w:rPr>
        <w:t>ź</w:t>
      </w:r>
      <w:r w:rsidR="00574010">
        <w:rPr>
          <w:rFonts w:ascii="Arial" w:hAnsi="Arial" w:cs="Arial"/>
          <w:b/>
          <w:bCs/>
          <w:sz w:val="22"/>
          <w:szCs w:val="22"/>
        </w:rPr>
        <w:t xml:space="preserve"> 2</w:t>
      </w:r>
      <w:r w:rsidR="005D1BCA">
        <w:rPr>
          <w:rFonts w:ascii="Arial" w:hAnsi="Arial" w:cs="Arial"/>
          <w:b/>
          <w:bCs/>
          <w:sz w:val="22"/>
          <w:szCs w:val="22"/>
        </w:rPr>
        <w:t>7</w:t>
      </w:r>
      <w:r w:rsidRPr="004922AD">
        <w:rPr>
          <w:rFonts w:ascii="Arial" w:hAnsi="Arial" w:cs="Arial"/>
          <w:sz w:val="22"/>
          <w:szCs w:val="22"/>
        </w:rPr>
        <w:t xml:space="preserve">: </w:t>
      </w:r>
      <w:r w:rsidR="00641C2C" w:rsidRPr="00641C2C">
        <w:rPr>
          <w:rFonts w:ascii="Arial" w:hAnsi="Arial" w:cs="Arial"/>
          <w:sz w:val="22"/>
          <w:szCs w:val="22"/>
        </w:rPr>
        <w:t>W wycenie należy wycenić wymianę gruntu pod całym budynkiem</w:t>
      </w:r>
      <w:r w:rsidR="00641C2C">
        <w:rPr>
          <w:rFonts w:ascii="Arial" w:hAnsi="Arial" w:cs="Arial"/>
          <w:sz w:val="22"/>
          <w:szCs w:val="22"/>
        </w:rPr>
        <w:t>.</w:t>
      </w:r>
    </w:p>
    <w:p w14:paraId="4C2576E4" w14:textId="6A5D73DF" w:rsidR="00641C2C" w:rsidRDefault="00641C2C" w:rsidP="00641C2C">
      <w:pPr>
        <w:pStyle w:val="Akapitzlist"/>
        <w:numPr>
          <w:ilvl w:val="0"/>
          <w:numId w:val="22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641C2C">
        <w:rPr>
          <w:rFonts w:ascii="Arial" w:hAnsi="Arial" w:cs="Arial"/>
          <w:color w:val="0070C0"/>
          <w:sz w:val="22"/>
          <w:szCs w:val="22"/>
        </w:rPr>
        <w:t>Witam, w projekcie robót sanitarnych zewnętrznych zaprojektowano zbiornik retencyjny wykonany z PVC o średnicy Dn 1000. Niestety średnice rur PVC w Polsce kończą się na DN 630. Czy można zbiornik PVC zastąpić zbiornik</w:t>
      </w:r>
      <w:r>
        <w:rPr>
          <w:rFonts w:ascii="Arial" w:hAnsi="Arial" w:cs="Arial"/>
          <w:color w:val="0070C0"/>
          <w:sz w:val="22"/>
          <w:szCs w:val="22"/>
        </w:rPr>
        <w:t>i</w:t>
      </w:r>
      <w:r w:rsidRPr="00641C2C">
        <w:rPr>
          <w:rFonts w:ascii="Arial" w:hAnsi="Arial" w:cs="Arial"/>
          <w:color w:val="0070C0"/>
          <w:sz w:val="22"/>
          <w:szCs w:val="22"/>
        </w:rPr>
        <w:t>em PEHD?</w:t>
      </w:r>
    </w:p>
    <w:p w14:paraId="5E18E62F" w14:textId="134E311C" w:rsidR="00884D6F" w:rsidRPr="00884D6F" w:rsidRDefault="00641C2C" w:rsidP="00884D6F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641C2C">
        <w:rPr>
          <w:rFonts w:ascii="Arial" w:hAnsi="Arial" w:cs="Arial"/>
          <w:b/>
          <w:bCs/>
          <w:sz w:val="22"/>
          <w:szCs w:val="22"/>
        </w:rPr>
        <w:t xml:space="preserve">Odpowiedź 28: </w:t>
      </w:r>
      <w:r w:rsidR="00884D6F" w:rsidRPr="00884D6F">
        <w:rPr>
          <w:rFonts w:ascii="Arial" w:hAnsi="Arial" w:cs="Arial"/>
          <w:sz w:val="22"/>
          <w:szCs w:val="22"/>
        </w:rPr>
        <w:t>Istnieją producenci rur i zbiorników retencyjnych z PVC-U których średnice zawierają się do DN 1000. Ze względu na to, że moduł sprężystości wzdłużnej dla PVC-U wynosi ok. 3000 N/mm², a dla PEHD ok. 900 N/mm² i ze względu na współczynnik pełzania, który dla PVC-U wynosi 2 a dla PEHD 5.</w:t>
      </w:r>
    </w:p>
    <w:p w14:paraId="1E3313B8" w14:textId="6EA33AA2" w:rsidR="00641C2C" w:rsidRPr="00884D6F" w:rsidRDefault="00884D6F" w:rsidP="00884D6F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884D6F">
        <w:rPr>
          <w:rFonts w:ascii="Arial" w:hAnsi="Arial" w:cs="Arial"/>
          <w:sz w:val="22"/>
          <w:szCs w:val="22"/>
        </w:rPr>
        <w:t>Zamawiający n</w:t>
      </w:r>
      <w:r w:rsidRPr="00884D6F">
        <w:rPr>
          <w:rFonts w:ascii="Arial" w:hAnsi="Arial" w:cs="Arial"/>
          <w:sz w:val="22"/>
          <w:szCs w:val="22"/>
        </w:rPr>
        <w:t>ie wyraża zgody na zamianę.</w:t>
      </w:r>
    </w:p>
    <w:p w14:paraId="41374753" w14:textId="78E91BF1" w:rsidR="000347CD" w:rsidRDefault="000347CD" w:rsidP="000347CD">
      <w:pPr>
        <w:pStyle w:val="Akapitzlist"/>
        <w:numPr>
          <w:ilvl w:val="0"/>
          <w:numId w:val="22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0347CD">
        <w:rPr>
          <w:rFonts w:ascii="Arial" w:hAnsi="Arial" w:cs="Arial"/>
          <w:color w:val="0070C0"/>
          <w:sz w:val="22"/>
          <w:szCs w:val="22"/>
        </w:rPr>
        <w:t>Prosimy o podanie koloru stolarki okiennej - biała czy w kolorze - kolor ma wpływ na cenę.</w:t>
      </w:r>
    </w:p>
    <w:p w14:paraId="21E1E257" w14:textId="7E5EB006" w:rsidR="000347CD" w:rsidRPr="00884D6F" w:rsidRDefault="000347CD" w:rsidP="000347CD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0347CD">
        <w:rPr>
          <w:rFonts w:ascii="Arial" w:hAnsi="Arial" w:cs="Arial"/>
          <w:b/>
          <w:bCs/>
          <w:sz w:val="22"/>
          <w:szCs w:val="22"/>
        </w:rPr>
        <w:t>Odpowiedź 29:</w:t>
      </w:r>
      <w:r w:rsidR="00884D6F">
        <w:rPr>
          <w:rFonts w:ascii="Arial" w:hAnsi="Arial" w:cs="Arial"/>
          <w:b/>
          <w:bCs/>
          <w:sz w:val="22"/>
          <w:szCs w:val="22"/>
        </w:rPr>
        <w:t xml:space="preserve"> </w:t>
      </w:r>
      <w:r w:rsidR="00884D6F" w:rsidRPr="00884D6F">
        <w:rPr>
          <w:rFonts w:ascii="Arial" w:hAnsi="Arial" w:cs="Arial"/>
          <w:sz w:val="22"/>
          <w:szCs w:val="22"/>
        </w:rPr>
        <w:t>Stolarka okienna PVC w kolorze złoty dąb lub d</w:t>
      </w:r>
      <w:r w:rsidR="00884D6F">
        <w:rPr>
          <w:rFonts w:ascii="Arial" w:hAnsi="Arial" w:cs="Arial"/>
          <w:sz w:val="22"/>
          <w:szCs w:val="22"/>
        </w:rPr>
        <w:t>ą</w:t>
      </w:r>
      <w:r w:rsidR="00884D6F" w:rsidRPr="00884D6F">
        <w:rPr>
          <w:rFonts w:ascii="Arial" w:hAnsi="Arial" w:cs="Arial"/>
          <w:sz w:val="22"/>
          <w:szCs w:val="22"/>
        </w:rPr>
        <w:t>b rustykalny lub inny zbliżony w zależności od producenta stolarki</w:t>
      </w:r>
      <w:r w:rsidR="00884D6F">
        <w:rPr>
          <w:rFonts w:ascii="Arial" w:hAnsi="Arial" w:cs="Arial"/>
          <w:sz w:val="22"/>
          <w:szCs w:val="22"/>
        </w:rPr>
        <w:t>.</w:t>
      </w:r>
    </w:p>
    <w:p w14:paraId="156E031A" w14:textId="4E3C2A7F" w:rsidR="000347CD" w:rsidRDefault="000347CD" w:rsidP="000347CD">
      <w:pPr>
        <w:pStyle w:val="Akapitzlist"/>
        <w:numPr>
          <w:ilvl w:val="0"/>
          <w:numId w:val="22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0347CD">
        <w:rPr>
          <w:rFonts w:ascii="Arial" w:hAnsi="Arial" w:cs="Arial"/>
          <w:color w:val="0070C0"/>
          <w:sz w:val="22"/>
          <w:szCs w:val="22"/>
        </w:rPr>
        <w:t>Prosimy o podanie koloru osprzętu do rolet ( kolor kasety, prowadnic) - ma to wpływ na cenę.</w:t>
      </w:r>
    </w:p>
    <w:p w14:paraId="75371909" w14:textId="091CD707" w:rsidR="000347CD" w:rsidRPr="000347CD" w:rsidRDefault="000347CD" w:rsidP="000347CD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0347CD">
        <w:rPr>
          <w:rFonts w:ascii="Arial" w:hAnsi="Arial" w:cs="Arial"/>
          <w:b/>
          <w:bCs/>
          <w:sz w:val="22"/>
          <w:szCs w:val="22"/>
        </w:rPr>
        <w:t>Odpowiedź 30:</w:t>
      </w:r>
      <w:r w:rsidR="00884D6F">
        <w:rPr>
          <w:rFonts w:ascii="Arial" w:hAnsi="Arial" w:cs="Arial"/>
          <w:b/>
          <w:bCs/>
          <w:sz w:val="22"/>
          <w:szCs w:val="22"/>
        </w:rPr>
        <w:t xml:space="preserve"> </w:t>
      </w:r>
      <w:r w:rsidR="00884D6F" w:rsidRPr="00884D6F">
        <w:rPr>
          <w:rFonts w:ascii="Arial" w:hAnsi="Arial" w:cs="Arial"/>
          <w:sz w:val="22"/>
          <w:szCs w:val="22"/>
        </w:rPr>
        <w:t>Kolor kaset rolet analogiczny do koloru stolarki (patrz pytanie 29)</w:t>
      </w:r>
      <w:r w:rsidR="00884D6F">
        <w:rPr>
          <w:rFonts w:ascii="Arial" w:hAnsi="Arial" w:cs="Arial"/>
          <w:sz w:val="22"/>
          <w:szCs w:val="22"/>
        </w:rPr>
        <w:t>.</w:t>
      </w:r>
    </w:p>
    <w:p w14:paraId="52A5C917" w14:textId="3F802770" w:rsidR="005829D1" w:rsidRDefault="00FF17CD" w:rsidP="00FB106A">
      <w:pPr>
        <w:pStyle w:val="Domylnie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</w:p>
    <w:p w14:paraId="09528725" w14:textId="77777777" w:rsidR="00FF17CD" w:rsidRDefault="00FF17CD" w:rsidP="0095676D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42F6F56C" w14:textId="77777777" w:rsidR="0095676D" w:rsidRDefault="00FF17CD" w:rsidP="0095676D">
      <w:pPr>
        <w:pStyle w:val="Domylnie"/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3E17475F" w14:textId="7CB4E660" w:rsidR="005B60A0" w:rsidRPr="005B38C9" w:rsidRDefault="00FF17CD" w:rsidP="0095676D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AE36A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4BF" w14:textId="77777777" w:rsidR="003631FD" w:rsidRDefault="003631FD" w:rsidP="00FD4019">
      <w:r>
        <w:separator/>
      </w:r>
    </w:p>
  </w:endnote>
  <w:endnote w:type="continuationSeparator" w:id="0">
    <w:p w14:paraId="4213CB4C" w14:textId="77777777" w:rsidR="003631FD" w:rsidRDefault="003631FD" w:rsidP="00F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271" w14:textId="77777777" w:rsidR="003631FD" w:rsidRDefault="003631FD" w:rsidP="00FD4019">
      <w:r>
        <w:separator/>
      </w:r>
    </w:p>
  </w:footnote>
  <w:footnote w:type="continuationSeparator" w:id="0">
    <w:p w14:paraId="3EEF9E4C" w14:textId="77777777" w:rsidR="003631FD" w:rsidRDefault="003631FD" w:rsidP="00FD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8C01" w14:textId="77777777" w:rsidR="003631FD" w:rsidRPr="00FD4019" w:rsidRDefault="003631FD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CUW-DOR.271.12.2021.OZ</w:t>
    </w:r>
  </w:p>
  <w:p w14:paraId="779DAECB" w14:textId="77777777" w:rsidR="003631FD" w:rsidRPr="00FD4019" w:rsidRDefault="003631FD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 wp14:anchorId="223BF9E6" wp14:editId="71EEC292">
          <wp:extent cx="762000" cy="56197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AB48F5" wp14:editId="191ACAD4">
          <wp:extent cx="1628775" cy="8191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B25ED"/>
    <w:multiLevelType w:val="hybridMultilevel"/>
    <w:tmpl w:val="694C1FC0"/>
    <w:lvl w:ilvl="0" w:tplc="4B600FD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1F4A"/>
    <w:multiLevelType w:val="hybridMultilevel"/>
    <w:tmpl w:val="204C6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E7498"/>
    <w:multiLevelType w:val="hybridMultilevel"/>
    <w:tmpl w:val="6E5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15"/>
  </w:num>
  <w:num w:numId="7">
    <w:abstractNumId w:val="20"/>
  </w:num>
  <w:num w:numId="8">
    <w:abstractNumId w:val="16"/>
  </w:num>
  <w:num w:numId="9">
    <w:abstractNumId w:val="1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19"/>
    <w:rsid w:val="000347CD"/>
    <w:rsid w:val="00153141"/>
    <w:rsid w:val="001B673C"/>
    <w:rsid w:val="001C010B"/>
    <w:rsid w:val="00217B19"/>
    <w:rsid w:val="00291A64"/>
    <w:rsid w:val="002E02F2"/>
    <w:rsid w:val="003619AC"/>
    <w:rsid w:val="003631FD"/>
    <w:rsid w:val="003D287B"/>
    <w:rsid w:val="00406FE1"/>
    <w:rsid w:val="004922AD"/>
    <w:rsid w:val="00560C4F"/>
    <w:rsid w:val="00574010"/>
    <w:rsid w:val="005829D1"/>
    <w:rsid w:val="00586022"/>
    <w:rsid w:val="005943FF"/>
    <w:rsid w:val="005B38C9"/>
    <w:rsid w:val="005B60A0"/>
    <w:rsid w:val="005D1BCA"/>
    <w:rsid w:val="005D3407"/>
    <w:rsid w:val="00641C2C"/>
    <w:rsid w:val="0064541E"/>
    <w:rsid w:val="00695A7F"/>
    <w:rsid w:val="006A089A"/>
    <w:rsid w:val="006B4048"/>
    <w:rsid w:val="006E2983"/>
    <w:rsid w:val="006E65E0"/>
    <w:rsid w:val="007029B7"/>
    <w:rsid w:val="007148E5"/>
    <w:rsid w:val="0072635F"/>
    <w:rsid w:val="007709E0"/>
    <w:rsid w:val="00830B08"/>
    <w:rsid w:val="00841EE6"/>
    <w:rsid w:val="008813B5"/>
    <w:rsid w:val="00884D6F"/>
    <w:rsid w:val="008C6D2D"/>
    <w:rsid w:val="0092088C"/>
    <w:rsid w:val="0092188E"/>
    <w:rsid w:val="009272C1"/>
    <w:rsid w:val="0095676D"/>
    <w:rsid w:val="009D4F1C"/>
    <w:rsid w:val="00A34766"/>
    <w:rsid w:val="00A474FD"/>
    <w:rsid w:val="00AE1AAF"/>
    <w:rsid w:val="00AE36AE"/>
    <w:rsid w:val="00AE5CD2"/>
    <w:rsid w:val="00B03068"/>
    <w:rsid w:val="00B034F2"/>
    <w:rsid w:val="00B1721D"/>
    <w:rsid w:val="00B22D0B"/>
    <w:rsid w:val="00B4359D"/>
    <w:rsid w:val="00B62C69"/>
    <w:rsid w:val="00B93852"/>
    <w:rsid w:val="00C04B4D"/>
    <w:rsid w:val="00C11ADF"/>
    <w:rsid w:val="00C55AD8"/>
    <w:rsid w:val="00C83D7D"/>
    <w:rsid w:val="00C9009D"/>
    <w:rsid w:val="00CB2BB1"/>
    <w:rsid w:val="00CD1803"/>
    <w:rsid w:val="00D20038"/>
    <w:rsid w:val="00D72EC4"/>
    <w:rsid w:val="00D832E2"/>
    <w:rsid w:val="00D93669"/>
    <w:rsid w:val="00DD3E2B"/>
    <w:rsid w:val="00DE2DF4"/>
    <w:rsid w:val="00E05DE3"/>
    <w:rsid w:val="00E36F41"/>
    <w:rsid w:val="00E40E36"/>
    <w:rsid w:val="00E707C5"/>
    <w:rsid w:val="00EA6BBF"/>
    <w:rsid w:val="00EB26B2"/>
    <w:rsid w:val="00EB6FEC"/>
    <w:rsid w:val="00EC07C9"/>
    <w:rsid w:val="00ED1D17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C19"/>
  <w15:docId w15:val="{2B77591D-23B1-4F98-94AA-3E953BA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42</cp:revision>
  <cp:lastPrinted>2021-07-21T11:59:00Z</cp:lastPrinted>
  <dcterms:created xsi:type="dcterms:W3CDTF">2021-07-13T06:31:00Z</dcterms:created>
  <dcterms:modified xsi:type="dcterms:W3CDTF">2021-07-26T11:17:00Z</dcterms:modified>
</cp:coreProperties>
</file>