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BC3C7" w14:textId="296E7F4E" w:rsidR="006663E5" w:rsidRDefault="006663E5" w:rsidP="00583B15">
      <w:pPr>
        <w:jc w:val="center"/>
        <w:rPr>
          <w:rFonts w:ascii="Times New Roman" w:hAnsi="Times New Roman" w:cs="Times New Roman"/>
          <w:b/>
          <w:bCs/>
          <w:sz w:val="24"/>
          <w:szCs w:val="24"/>
        </w:rPr>
      </w:pPr>
      <w:r w:rsidRPr="006663E5">
        <w:rPr>
          <w:rFonts w:ascii="Times New Roman" w:hAnsi="Times New Roman" w:cs="Times New Roman"/>
          <w:b/>
          <w:bCs/>
          <w:sz w:val="28"/>
          <w:szCs w:val="28"/>
        </w:rPr>
        <w:t>Opis Przedmiotu Zamówienia</w:t>
      </w:r>
    </w:p>
    <w:p w14:paraId="3ECC0BB6" w14:textId="70AF2F50" w:rsidR="00C074A3" w:rsidRPr="00FF0712" w:rsidRDefault="00C074A3" w:rsidP="00C074A3">
      <w:pPr>
        <w:pStyle w:val="Bezodstpw"/>
        <w:spacing w:line="360" w:lineRule="auto"/>
        <w:ind w:firstLine="708"/>
        <w:jc w:val="both"/>
        <w:rPr>
          <w:rFonts w:ascii="Times New Roman" w:hAnsi="Times New Roman" w:cs="Times New Roman"/>
          <w:b/>
          <w:sz w:val="24"/>
          <w:szCs w:val="24"/>
        </w:rPr>
      </w:pPr>
      <w:r w:rsidRPr="00FF0712">
        <w:rPr>
          <w:rFonts w:ascii="Times New Roman" w:hAnsi="Times New Roman" w:cs="Times New Roman"/>
          <w:sz w:val="24"/>
          <w:szCs w:val="24"/>
        </w:rPr>
        <w:t xml:space="preserve">Przedmiotem zamówienia jest dostawa 2 szt. </w:t>
      </w:r>
      <w:r w:rsidR="00F31CA0">
        <w:rPr>
          <w:rFonts w:ascii="Times New Roman" w:hAnsi="Times New Roman" w:cs="Times New Roman"/>
          <w:sz w:val="24"/>
          <w:szCs w:val="24"/>
        </w:rPr>
        <w:t>mobilnych stojaków TV</w:t>
      </w:r>
      <w:r w:rsidRPr="00FF0712">
        <w:rPr>
          <w:rFonts w:ascii="Times New Roman" w:hAnsi="Times New Roman" w:cs="Times New Roman"/>
          <w:sz w:val="24"/>
          <w:szCs w:val="24"/>
        </w:rPr>
        <w:t xml:space="preserve">. Wykonawca dostarczy przedmiot umowy Zamawiającemu na koszt własny i dokona jego rozładunku, wniesienia i uruchomienia w siedzibie </w:t>
      </w:r>
      <w:r w:rsidR="000708DE">
        <w:rPr>
          <w:rFonts w:ascii="Times New Roman" w:hAnsi="Times New Roman" w:cs="Times New Roman"/>
          <w:sz w:val="24"/>
          <w:szCs w:val="24"/>
        </w:rPr>
        <w:t>Z</w:t>
      </w:r>
      <w:r w:rsidRPr="00FF0712">
        <w:rPr>
          <w:rFonts w:ascii="Times New Roman" w:hAnsi="Times New Roman" w:cs="Times New Roman"/>
          <w:sz w:val="24"/>
          <w:szCs w:val="24"/>
        </w:rPr>
        <w:t>amawiającego</w:t>
      </w:r>
      <w:bookmarkStart w:id="0" w:name="_GoBack"/>
      <w:bookmarkEnd w:id="0"/>
      <w:r w:rsidRPr="00FF0712">
        <w:rPr>
          <w:rFonts w:ascii="Times New Roman" w:hAnsi="Times New Roman" w:cs="Times New Roman"/>
          <w:sz w:val="24"/>
          <w:szCs w:val="24"/>
        </w:rPr>
        <w:t>: Urząd Miasta</w:t>
      </w:r>
      <w:r>
        <w:rPr>
          <w:rFonts w:ascii="Times New Roman" w:hAnsi="Times New Roman" w:cs="Times New Roman"/>
          <w:sz w:val="24"/>
          <w:szCs w:val="24"/>
        </w:rPr>
        <w:t xml:space="preserve"> Jarosławia, Rynek 1, piętro III, p. nr 39. </w:t>
      </w:r>
      <w:r w:rsidRPr="00FF0712">
        <w:rPr>
          <w:rFonts w:ascii="Times New Roman" w:hAnsi="Times New Roman" w:cs="Times New Roman"/>
          <w:sz w:val="24"/>
          <w:szCs w:val="24"/>
        </w:rPr>
        <w:t>Urządzenia muszą być fabrycznie nowe, wolne od wad, posiadać oznakowanie (certyfikat) CE, nie obciążone prawami na rzecz osób trzecich, nieużywane oraz niestanowiące przedmiotu wystaw bądź prezentacji, być dostarczone do siedziby Zamawiającego w oryginalnych opakowaniach producenta urządzenia. Powinny być wyposażone w dokumentację użytkownika w języku polskim, posiadać wszelkie przewody/kable niezbędne do ich uruchomienia i</w:t>
      </w:r>
      <w:r>
        <w:rPr>
          <w:rFonts w:ascii="Times New Roman" w:hAnsi="Times New Roman" w:cs="Times New Roman"/>
          <w:sz w:val="24"/>
          <w:szCs w:val="24"/>
        </w:rPr>
        <w:t> </w:t>
      </w:r>
      <w:r w:rsidRPr="00FF0712">
        <w:rPr>
          <w:rFonts w:ascii="Times New Roman" w:hAnsi="Times New Roman" w:cs="Times New Roman"/>
          <w:sz w:val="24"/>
          <w:szCs w:val="24"/>
        </w:rPr>
        <w:t>prawidłowego użytkowania.</w:t>
      </w:r>
    </w:p>
    <w:p w14:paraId="1A3932D0" w14:textId="1466976E" w:rsidR="006663E5" w:rsidRDefault="006663E5" w:rsidP="006663E5">
      <w:pPr>
        <w:rPr>
          <w:rFonts w:ascii="Times New Roman" w:hAnsi="Times New Roman" w:cs="Times New Roman"/>
          <w:sz w:val="24"/>
          <w:szCs w:val="24"/>
        </w:rPr>
      </w:pPr>
    </w:p>
    <w:p w14:paraId="404E0B1B" w14:textId="1BB118E5" w:rsidR="009B1D15" w:rsidRDefault="006663E5" w:rsidP="006663E5">
      <w:pPr>
        <w:rPr>
          <w:rFonts w:ascii="Times New Roman" w:hAnsi="Times New Roman" w:cs="Times New Roman"/>
          <w:sz w:val="24"/>
          <w:szCs w:val="24"/>
        </w:rPr>
      </w:pPr>
      <w:r w:rsidRPr="006663E5">
        <w:rPr>
          <w:rFonts w:ascii="Times New Roman" w:hAnsi="Times New Roman" w:cs="Times New Roman"/>
          <w:sz w:val="24"/>
          <w:szCs w:val="24"/>
        </w:rPr>
        <w:t>Wymagania minimalne:</w:t>
      </w:r>
    </w:p>
    <w:p w14:paraId="3890C27A" w14:textId="2DB46519" w:rsidR="00F31CA0" w:rsidRDefault="00F31CA0" w:rsidP="00F31CA0">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Stojak powinien umożliwiać montaż urządzeń o przekątnej ekranu w zakresie 60”-110” oraz wadze do 125 kg.</w:t>
      </w:r>
    </w:p>
    <w:p w14:paraId="52FE9447" w14:textId="140166F2" w:rsidR="00F31CA0" w:rsidRDefault="00F31CA0" w:rsidP="00F31CA0">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Stojak powinien posiadać płynną regulację wysokości w zakresie minimum 400 mm przy czym centralny punkt wspornika w najwyższym punkcie regulacji</w:t>
      </w:r>
      <w:r w:rsidR="00813128">
        <w:rPr>
          <w:rFonts w:ascii="Times New Roman" w:hAnsi="Times New Roman" w:cs="Times New Roman"/>
          <w:sz w:val="24"/>
          <w:szCs w:val="24"/>
        </w:rPr>
        <w:t>,</w:t>
      </w:r>
      <w:r>
        <w:rPr>
          <w:rFonts w:ascii="Times New Roman" w:hAnsi="Times New Roman" w:cs="Times New Roman"/>
          <w:sz w:val="24"/>
          <w:szCs w:val="24"/>
        </w:rPr>
        <w:t xml:space="preserve"> powinien znajdować się na wysokości co najmniej 1600 mm od podłoża.</w:t>
      </w:r>
    </w:p>
    <w:p w14:paraId="18E53445" w14:textId="3FBAAC31" w:rsidR="00813128" w:rsidRDefault="002C67FD" w:rsidP="00F31CA0">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 xml:space="preserve">Powinien posiadać </w:t>
      </w:r>
      <w:r w:rsidRPr="002C67FD">
        <w:rPr>
          <w:rFonts w:ascii="Times New Roman" w:hAnsi="Times New Roman" w:cs="Times New Roman"/>
          <w:sz w:val="24"/>
          <w:szCs w:val="24"/>
        </w:rPr>
        <w:t xml:space="preserve">4 x skrętne kółka z funkcją blokady </w:t>
      </w:r>
      <w:r>
        <w:rPr>
          <w:rFonts w:ascii="Times New Roman" w:hAnsi="Times New Roman" w:cs="Times New Roman"/>
          <w:sz w:val="24"/>
          <w:szCs w:val="24"/>
        </w:rPr>
        <w:t>zapewniających</w:t>
      </w:r>
      <w:r w:rsidRPr="002C67FD">
        <w:rPr>
          <w:rFonts w:ascii="Times New Roman" w:hAnsi="Times New Roman" w:cs="Times New Roman"/>
          <w:sz w:val="24"/>
          <w:szCs w:val="24"/>
        </w:rPr>
        <w:t xml:space="preserve"> łatwość</w:t>
      </w:r>
      <w:r>
        <w:rPr>
          <w:rFonts w:ascii="Times New Roman" w:hAnsi="Times New Roman" w:cs="Times New Roman"/>
          <w:sz w:val="24"/>
          <w:szCs w:val="24"/>
        </w:rPr>
        <w:t xml:space="preserve"> i płynność</w:t>
      </w:r>
      <w:r w:rsidRPr="002C67FD">
        <w:rPr>
          <w:rFonts w:ascii="Times New Roman" w:hAnsi="Times New Roman" w:cs="Times New Roman"/>
          <w:sz w:val="24"/>
          <w:szCs w:val="24"/>
        </w:rPr>
        <w:t xml:space="preserve"> przemieszczania</w:t>
      </w:r>
      <w:r>
        <w:rPr>
          <w:rFonts w:ascii="Times New Roman" w:hAnsi="Times New Roman" w:cs="Times New Roman"/>
          <w:sz w:val="24"/>
          <w:szCs w:val="24"/>
        </w:rPr>
        <w:t xml:space="preserve"> oraz po zablokowaniu</w:t>
      </w:r>
      <w:r w:rsidR="002C4003">
        <w:rPr>
          <w:rFonts w:ascii="Times New Roman" w:hAnsi="Times New Roman" w:cs="Times New Roman"/>
          <w:sz w:val="24"/>
          <w:szCs w:val="24"/>
        </w:rPr>
        <w:t xml:space="preserve"> ich powinien gwarantować </w:t>
      </w:r>
      <w:r w:rsidRPr="002C67FD">
        <w:rPr>
          <w:rFonts w:ascii="Times New Roman" w:hAnsi="Times New Roman" w:cs="Times New Roman"/>
          <w:sz w:val="24"/>
          <w:szCs w:val="24"/>
        </w:rPr>
        <w:t xml:space="preserve"> stabilność w miejscu</w:t>
      </w:r>
      <w:r>
        <w:rPr>
          <w:rFonts w:ascii="Times New Roman" w:hAnsi="Times New Roman" w:cs="Times New Roman"/>
          <w:sz w:val="24"/>
          <w:szCs w:val="24"/>
        </w:rPr>
        <w:t>.</w:t>
      </w:r>
    </w:p>
    <w:p w14:paraId="6345624D" w14:textId="782BD65C" w:rsidR="002C67FD" w:rsidRDefault="002C67FD" w:rsidP="00F31CA0">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Stojak musi być wykonany z lekkich ale solidnych materiałów. Konstrukcja musi być estetyczna.</w:t>
      </w:r>
    </w:p>
    <w:p w14:paraId="4D6FAA45" w14:textId="6189CBC2" w:rsidR="002C67FD" w:rsidRDefault="00EF1987" w:rsidP="00F31CA0">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Stojak powinien posiadać elektryczną regulację wysokości. Sterowanie powinno znajdować się na konstrukcji stojaka lub być realizowane za pomocą innego dołączonego urządzenia.</w:t>
      </w:r>
    </w:p>
    <w:p w14:paraId="7842AA65" w14:textId="03A0DC01" w:rsidR="00EF1987" w:rsidRDefault="00EF1987" w:rsidP="00F31CA0">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Stojak opcjonalnie może być wyposażony w dodatkową półkę umożliwiającą dodatkowe akcesoria.</w:t>
      </w:r>
    </w:p>
    <w:p w14:paraId="69B1672C" w14:textId="1D8B106B" w:rsidR="00EF1987" w:rsidRDefault="00EF1987" w:rsidP="00F31CA0">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 xml:space="preserve">Wspornik montażowy stojaka powinien zapewniać kompatybilność z normami VESA, pozwalając na montaż urządzeń z odstępem otworów </w:t>
      </w:r>
      <w:r w:rsidR="00082A92">
        <w:rPr>
          <w:rFonts w:ascii="Times New Roman" w:hAnsi="Times New Roman" w:cs="Times New Roman"/>
          <w:sz w:val="24"/>
          <w:szCs w:val="24"/>
        </w:rPr>
        <w:t xml:space="preserve">montażowych </w:t>
      </w:r>
      <w:r>
        <w:rPr>
          <w:rFonts w:ascii="Times New Roman" w:hAnsi="Times New Roman" w:cs="Times New Roman"/>
          <w:sz w:val="24"/>
          <w:szCs w:val="24"/>
        </w:rPr>
        <w:t>od 200x200 do 1000x600 mm.</w:t>
      </w:r>
    </w:p>
    <w:p w14:paraId="166A9EEB" w14:textId="54FEB7EB" w:rsidR="00EF1987" w:rsidRDefault="0078606C" w:rsidP="00F31CA0">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Stojak powinien być zasilany napięciem w zakresie od 110V do 240 V</w:t>
      </w:r>
      <w:r w:rsidR="002C4003">
        <w:rPr>
          <w:rFonts w:ascii="Times New Roman" w:hAnsi="Times New Roman" w:cs="Times New Roman"/>
          <w:sz w:val="24"/>
          <w:szCs w:val="24"/>
        </w:rPr>
        <w:t>.</w:t>
      </w:r>
    </w:p>
    <w:p w14:paraId="2000495A" w14:textId="7E5F9AD6" w:rsidR="002C4003" w:rsidRPr="00F31CA0" w:rsidRDefault="002C4003" w:rsidP="00F31CA0">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Stojak powinien być wykonany w kolorystyce ciemnej tj. czarny, ciemnoszary, karmazyn, grafit, antracyt itp.</w:t>
      </w:r>
    </w:p>
    <w:sectPr w:rsidR="002C4003" w:rsidRPr="00F3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490"/>
    <w:multiLevelType w:val="hybridMultilevel"/>
    <w:tmpl w:val="7D72DA3E"/>
    <w:lvl w:ilvl="0" w:tplc="F20EB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C688D"/>
    <w:multiLevelType w:val="hybridMultilevel"/>
    <w:tmpl w:val="A53ECCAA"/>
    <w:lvl w:ilvl="0" w:tplc="B8121B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B0E45"/>
    <w:multiLevelType w:val="hybridMultilevel"/>
    <w:tmpl w:val="29DA0E6A"/>
    <w:lvl w:ilvl="0" w:tplc="959E75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757257"/>
    <w:multiLevelType w:val="hybridMultilevel"/>
    <w:tmpl w:val="F762122A"/>
    <w:lvl w:ilvl="0" w:tplc="40B008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CF401D"/>
    <w:multiLevelType w:val="hybridMultilevel"/>
    <w:tmpl w:val="43B0122A"/>
    <w:lvl w:ilvl="0" w:tplc="A3AA328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79C00DE"/>
    <w:multiLevelType w:val="hybridMultilevel"/>
    <w:tmpl w:val="DA7A2A42"/>
    <w:lvl w:ilvl="0" w:tplc="9EEAE1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D15497"/>
    <w:multiLevelType w:val="hybridMultilevel"/>
    <w:tmpl w:val="22BE4CBE"/>
    <w:lvl w:ilvl="0" w:tplc="A66CE89E">
      <w:start w:val="1"/>
      <w:numFmt w:val="upperRoman"/>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2D1777"/>
    <w:multiLevelType w:val="hybridMultilevel"/>
    <w:tmpl w:val="AF421702"/>
    <w:lvl w:ilvl="0" w:tplc="0D0A72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7C6767"/>
    <w:multiLevelType w:val="hybridMultilevel"/>
    <w:tmpl w:val="598A6B56"/>
    <w:lvl w:ilvl="0" w:tplc="5F84D0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D81400"/>
    <w:multiLevelType w:val="hybridMultilevel"/>
    <w:tmpl w:val="4328C3F2"/>
    <w:lvl w:ilvl="0" w:tplc="3C1437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B63DD"/>
    <w:multiLevelType w:val="hybridMultilevel"/>
    <w:tmpl w:val="5CA6CB18"/>
    <w:lvl w:ilvl="0" w:tplc="49501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F35692"/>
    <w:multiLevelType w:val="hybridMultilevel"/>
    <w:tmpl w:val="9552F392"/>
    <w:lvl w:ilvl="0" w:tplc="86EA21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7C21AF7"/>
    <w:multiLevelType w:val="hybridMultilevel"/>
    <w:tmpl w:val="400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9853C1A"/>
    <w:multiLevelType w:val="hybridMultilevel"/>
    <w:tmpl w:val="00DA1392"/>
    <w:lvl w:ilvl="0" w:tplc="9D02E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0A93170"/>
    <w:multiLevelType w:val="hybridMultilevel"/>
    <w:tmpl w:val="3FCA9C8A"/>
    <w:lvl w:ilvl="0" w:tplc="E2EAB8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2FA7BAD"/>
    <w:multiLevelType w:val="hybridMultilevel"/>
    <w:tmpl w:val="F1E6A24A"/>
    <w:lvl w:ilvl="0" w:tplc="7AE670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CB56F6"/>
    <w:multiLevelType w:val="hybridMultilevel"/>
    <w:tmpl w:val="A5680C7E"/>
    <w:lvl w:ilvl="0" w:tplc="DB8649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4BA20A8"/>
    <w:multiLevelType w:val="hybridMultilevel"/>
    <w:tmpl w:val="8E90CDF8"/>
    <w:lvl w:ilvl="0" w:tplc="DDEAD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4CE2B68"/>
    <w:multiLevelType w:val="hybridMultilevel"/>
    <w:tmpl w:val="29364522"/>
    <w:lvl w:ilvl="0" w:tplc="C39A70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D986700"/>
    <w:multiLevelType w:val="hybridMultilevel"/>
    <w:tmpl w:val="367E0AD0"/>
    <w:lvl w:ilvl="0" w:tplc="D94259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EB493B"/>
    <w:multiLevelType w:val="hybridMultilevel"/>
    <w:tmpl w:val="4966299C"/>
    <w:lvl w:ilvl="0" w:tplc="94F03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DB5EF8"/>
    <w:multiLevelType w:val="hybridMultilevel"/>
    <w:tmpl w:val="9DFE9914"/>
    <w:lvl w:ilvl="0" w:tplc="C2F253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A861F7"/>
    <w:multiLevelType w:val="hybridMultilevel"/>
    <w:tmpl w:val="D8528064"/>
    <w:lvl w:ilvl="0" w:tplc="C3CAB4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21E3322"/>
    <w:multiLevelType w:val="hybridMultilevel"/>
    <w:tmpl w:val="E430B238"/>
    <w:lvl w:ilvl="0" w:tplc="666CC6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A916BCE"/>
    <w:multiLevelType w:val="hybridMultilevel"/>
    <w:tmpl w:val="916C7260"/>
    <w:lvl w:ilvl="0" w:tplc="C0725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816DFE"/>
    <w:multiLevelType w:val="hybridMultilevel"/>
    <w:tmpl w:val="8C7AB398"/>
    <w:lvl w:ilvl="0" w:tplc="0FCA17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2"/>
  </w:num>
  <w:num w:numId="3">
    <w:abstractNumId w:val="0"/>
  </w:num>
  <w:num w:numId="4">
    <w:abstractNumId w:val="4"/>
  </w:num>
  <w:num w:numId="5">
    <w:abstractNumId w:val="8"/>
  </w:num>
  <w:num w:numId="6">
    <w:abstractNumId w:val="22"/>
  </w:num>
  <w:num w:numId="7">
    <w:abstractNumId w:val="14"/>
  </w:num>
  <w:num w:numId="8">
    <w:abstractNumId w:val="7"/>
  </w:num>
  <w:num w:numId="9">
    <w:abstractNumId w:val="16"/>
  </w:num>
  <w:num w:numId="10">
    <w:abstractNumId w:val="23"/>
  </w:num>
  <w:num w:numId="11">
    <w:abstractNumId w:val="17"/>
  </w:num>
  <w:num w:numId="12">
    <w:abstractNumId w:val="3"/>
  </w:num>
  <w:num w:numId="13">
    <w:abstractNumId w:val="2"/>
  </w:num>
  <w:num w:numId="14">
    <w:abstractNumId w:val="24"/>
  </w:num>
  <w:num w:numId="15">
    <w:abstractNumId w:val="15"/>
  </w:num>
  <w:num w:numId="16">
    <w:abstractNumId w:val="19"/>
  </w:num>
  <w:num w:numId="17">
    <w:abstractNumId w:val="5"/>
  </w:num>
  <w:num w:numId="18">
    <w:abstractNumId w:val="20"/>
  </w:num>
  <w:num w:numId="19">
    <w:abstractNumId w:val="21"/>
  </w:num>
  <w:num w:numId="20">
    <w:abstractNumId w:val="10"/>
  </w:num>
  <w:num w:numId="21">
    <w:abstractNumId w:val="9"/>
  </w:num>
  <w:num w:numId="22">
    <w:abstractNumId w:val="13"/>
  </w:num>
  <w:num w:numId="23">
    <w:abstractNumId w:val="1"/>
  </w:num>
  <w:num w:numId="24">
    <w:abstractNumId w:val="11"/>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F2"/>
    <w:rsid w:val="000708DE"/>
    <w:rsid w:val="00082A92"/>
    <w:rsid w:val="000A2E5B"/>
    <w:rsid w:val="000E3FAB"/>
    <w:rsid w:val="002C4003"/>
    <w:rsid w:val="002C67FD"/>
    <w:rsid w:val="002E6F21"/>
    <w:rsid w:val="00507552"/>
    <w:rsid w:val="00551C53"/>
    <w:rsid w:val="00583B15"/>
    <w:rsid w:val="006663E5"/>
    <w:rsid w:val="00687D53"/>
    <w:rsid w:val="00712A4E"/>
    <w:rsid w:val="00734D08"/>
    <w:rsid w:val="0078606C"/>
    <w:rsid w:val="00805D82"/>
    <w:rsid w:val="00813128"/>
    <w:rsid w:val="008461FF"/>
    <w:rsid w:val="009B1D15"/>
    <w:rsid w:val="00C074A3"/>
    <w:rsid w:val="00C1645B"/>
    <w:rsid w:val="00C7170B"/>
    <w:rsid w:val="00CA127F"/>
    <w:rsid w:val="00E31DA1"/>
    <w:rsid w:val="00E369A0"/>
    <w:rsid w:val="00EA46E4"/>
    <w:rsid w:val="00EF1987"/>
    <w:rsid w:val="00F158F2"/>
    <w:rsid w:val="00F31CA0"/>
    <w:rsid w:val="00F96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EB37"/>
  <w15:chartTrackingRefBased/>
  <w15:docId w15:val="{AB8FA5DD-2C67-4FE9-A31D-5A84C202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1C53"/>
    <w:pPr>
      <w:ind w:left="720"/>
      <w:contextualSpacing/>
    </w:pPr>
  </w:style>
  <w:style w:type="paragraph" w:styleId="Bezodstpw">
    <w:name w:val="No Spacing"/>
    <w:uiPriority w:val="1"/>
    <w:qFormat/>
    <w:rsid w:val="00C074A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246">
      <w:bodyDiv w:val="1"/>
      <w:marLeft w:val="0"/>
      <w:marRight w:val="0"/>
      <w:marTop w:val="0"/>
      <w:marBottom w:val="0"/>
      <w:divBdr>
        <w:top w:val="none" w:sz="0" w:space="0" w:color="auto"/>
        <w:left w:val="none" w:sz="0" w:space="0" w:color="auto"/>
        <w:bottom w:val="none" w:sz="0" w:space="0" w:color="auto"/>
        <w:right w:val="none" w:sz="0" w:space="0" w:color="auto"/>
      </w:divBdr>
    </w:div>
    <w:div w:id="392390867">
      <w:bodyDiv w:val="1"/>
      <w:marLeft w:val="0"/>
      <w:marRight w:val="0"/>
      <w:marTop w:val="0"/>
      <w:marBottom w:val="0"/>
      <w:divBdr>
        <w:top w:val="none" w:sz="0" w:space="0" w:color="auto"/>
        <w:left w:val="none" w:sz="0" w:space="0" w:color="auto"/>
        <w:bottom w:val="none" w:sz="0" w:space="0" w:color="auto"/>
        <w:right w:val="none" w:sz="0" w:space="0" w:color="auto"/>
      </w:divBdr>
    </w:div>
    <w:div w:id="1106074797">
      <w:bodyDiv w:val="1"/>
      <w:marLeft w:val="0"/>
      <w:marRight w:val="0"/>
      <w:marTop w:val="0"/>
      <w:marBottom w:val="0"/>
      <w:divBdr>
        <w:top w:val="none" w:sz="0" w:space="0" w:color="auto"/>
        <w:left w:val="none" w:sz="0" w:space="0" w:color="auto"/>
        <w:bottom w:val="none" w:sz="0" w:space="0" w:color="auto"/>
        <w:right w:val="none" w:sz="0" w:space="0" w:color="auto"/>
      </w:divBdr>
    </w:div>
    <w:div w:id="1717387299">
      <w:bodyDiv w:val="1"/>
      <w:marLeft w:val="0"/>
      <w:marRight w:val="0"/>
      <w:marTop w:val="0"/>
      <w:marBottom w:val="0"/>
      <w:divBdr>
        <w:top w:val="none" w:sz="0" w:space="0" w:color="auto"/>
        <w:left w:val="none" w:sz="0" w:space="0" w:color="auto"/>
        <w:bottom w:val="none" w:sz="0" w:space="0" w:color="auto"/>
        <w:right w:val="none" w:sz="0" w:space="0" w:color="auto"/>
      </w:divBdr>
    </w:div>
    <w:div w:id="20604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1684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Pawel Dernoga </cp:lastModifiedBy>
  <cp:revision>2</cp:revision>
  <dcterms:created xsi:type="dcterms:W3CDTF">2023-12-01T08:35:00Z</dcterms:created>
  <dcterms:modified xsi:type="dcterms:W3CDTF">2023-12-01T08:35:00Z</dcterms:modified>
</cp:coreProperties>
</file>