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73682" w14:textId="77777777" w:rsidR="00EA5B72" w:rsidRDefault="00EA5B72" w:rsidP="00EA5B72">
      <w:pPr>
        <w:spacing w:after="0" w:line="360" w:lineRule="auto"/>
        <w:jc w:val="center"/>
        <w:rPr>
          <w:b/>
        </w:rPr>
      </w:pPr>
    </w:p>
    <w:p w14:paraId="7792F409" w14:textId="77777777" w:rsidR="00332409" w:rsidRPr="00EA5B72" w:rsidRDefault="00A7509E" w:rsidP="00EA5B72">
      <w:pPr>
        <w:spacing w:after="0" w:line="360" w:lineRule="auto"/>
        <w:jc w:val="center"/>
        <w:rPr>
          <w:b/>
        </w:rPr>
      </w:pPr>
      <w:r w:rsidRPr="00EA5B72">
        <w:rPr>
          <w:b/>
        </w:rPr>
        <w:t xml:space="preserve">Przegląd stanu technicznego </w:t>
      </w:r>
      <w:r w:rsidR="00EA5B72" w:rsidRPr="00EA5B72">
        <w:rPr>
          <w:b/>
        </w:rPr>
        <w:t>obiektów GPP</w:t>
      </w:r>
    </w:p>
    <w:p w14:paraId="5BA9032A" w14:textId="77777777" w:rsidR="00332409" w:rsidRDefault="00332409" w:rsidP="00332409">
      <w:pPr>
        <w:spacing w:after="0" w:line="360" w:lineRule="auto"/>
      </w:pPr>
    </w:p>
    <w:p w14:paraId="7DEB52DF" w14:textId="77777777" w:rsidR="00E41A3A" w:rsidRDefault="00283BEE" w:rsidP="00A7509E">
      <w:pPr>
        <w:spacing w:after="0"/>
        <w:ind w:firstLine="708"/>
      </w:pPr>
      <w:r>
        <w:t>Przedmiotem zamówienia jest przeprowadzenie kontroli stanu technicznego</w:t>
      </w:r>
      <w:r w:rsidR="005977C7">
        <w:t xml:space="preserve"> ( przegląd roczny ) Inkubatora przedsiębiorczości budynku biurowo- usługowego zlokalizowanego przy ul. Waryńskiego 32-36 w Grudziądzu oraz </w:t>
      </w:r>
      <w:r>
        <w:t xml:space="preserve"> przegląd</w:t>
      </w:r>
      <w:r w:rsidR="00672729">
        <w:t xml:space="preserve"> </w:t>
      </w:r>
      <w:r>
        <w:t xml:space="preserve"> 5-letni  dwóch hal przemysłowych Grudziądzkiego Parku Przemysłowego usytuowanych przy ul. Waryńskiego 32-36 w Grudziądzu.</w:t>
      </w:r>
    </w:p>
    <w:p w14:paraId="47D73570" w14:textId="77777777" w:rsidR="00283BEE" w:rsidRDefault="00283BEE" w:rsidP="00A7509E">
      <w:pPr>
        <w:spacing w:after="0"/>
      </w:pPr>
      <w:r>
        <w:t xml:space="preserve">Przegląd należy przeprowadzić </w:t>
      </w:r>
      <w:r w:rsidR="00672729">
        <w:t xml:space="preserve"> zgodnie z art. 62 ust. 1  pkt 1 i pkt. 2 </w:t>
      </w:r>
      <w:r>
        <w:t>ustawy z dnia 7 lipca 1994 r. Prawo budowlane</w:t>
      </w:r>
      <w:r w:rsidR="00FA6D0F">
        <w:t>.</w:t>
      </w:r>
    </w:p>
    <w:p w14:paraId="2629F06B" w14:textId="77777777" w:rsidR="00672729" w:rsidRDefault="00672729" w:rsidP="00A7509E">
      <w:pPr>
        <w:spacing w:after="0"/>
      </w:pPr>
    </w:p>
    <w:p w14:paraId="31F8ED79" w14:textId="77777777" w:rsidR="00FA6D0F" w:rsidRDefault="00FA6D0F" w:rsidP="00332409">
      <w:pPr>
        <w:spacing w:after="0" w:line="360" w:lineRule="auto"/>
      </w:pPr>
      <w:r>
        <w:t>Charakterystyka  obiektów:</w:t>
      </w:r>
    </w:p>
    <w:p w14:paraId="35BB0211" w14:textId="77777777" w:rsidR="00672729" w:rsidRDefault="00672729" w:rsidP="00332409">
      <w:pPr>
        <w:spacing w:after="0" w:line="360" w:lineRule="auto"/>
      </w:pPr>
    </w:p>
    <w:p w14:paraId="624B081C" w14:textId="77777777" w:rsidR="00672729" w:rsidRDefault="00672729" w:rsidP="00332409">
      <w:pPr>
        <w:spacing w:after="0" w:line="360" w:lineRule="auto"/>
        <w:rPr>
          <w:b/>
        </w:rPr>
      </w:pPr>
      <w:r w:rsidRPr="00672729">
        <w:rPr>
          <w:b/>
        </w:rPr>
        <w:t>Inkubator przedsiębiorczości</w:t>
      </w:r>
    </w:p>
    <w:p w14:paraId="73831461" w14:textId="77777777" w:rsidR="00672729" w:rsidRDefault="00672729" w:rsidP="00332409">
      <w:pPr>
        <w:spacing w:after="0" w:line="360" w:lineRule="auto"/>
      </w:pPr>
      <w:r>
        <w:t xml:space="preserve">Budynek biurowo-usługowy III kondygnacyjny </w:t>
      </w:r>
    </w:p>
    <w:p w14:paraId="06B1B0E6" w14:textId="77777777" w:rsidR="00672729" w:rsidRDefault="00672729" w:rsidP="00332409">
      <w:pPr>
        <w:spacing w:after="0" w:line="360" w:lineRule="auto"/>
        <w:rPr>
          <w:vertAlign w:val="superscript"/>
        </w:rPr>
      </w:pPr>
      <w:r>
        <w:t>- powierzchnia zabudowy: 731,06 m</w:t>
      </w:r>
      <w:r>
        <w:rPr>
          <w:vertAlign w:val="superscript"/>
        </w:rPr>
        <w:t>2</w:t>
      </w:r>
    </w:p>
    <w:p w14:paraId="69DC0B25" w14:textId="77777777" w:rsidR="00672729" w:rsidRPr="00672729" w:rsidRDefault="00672729" w:rsidP="00332409">
      <w:pPr>
        <w:spacing w:after="0" w:line="360" w:lineRule="auto"/>
        <w:rPr>
          <w:vertAlign w:val="superscript"/>
        </w:rPr>
      </w:pPr>
    </w:p>
    <w:p w14:paraId="39A46EFF" w14:textId="77777777" w:rsidR="00FA6D0F" w:rsidRPr="00332409" w:rsidRDefault="00FA6D0F" w:rsidP="00332409">
      <w:pPr>
        <w:spacing w:after="0"/>
        <w:rPr>
          <w:b/>
        </w:rPr>
      </w:pPr>
      <w:r w:rsidRPr="00332409">
        <w:rPr>
          <w:b/>
        </w:rPr>
        <w:t>Hala 76</w:t>
      </w:r>
    </w:p>
    <w:p w14:paraId="7442FD55" w14:textId="77777777" w:rsidR="00FA6D0F" w:rsidRDefault="00FA6D0F" w:rsidP="00332409">
      <w:pPr>
        <w:spacing w:after="0"/>
      </w:pPr>
      <w:r>
        <w:t>Budynek</w:t>
      </w:r>
      <w:r w:rsidR="00332409">
        <w:t xml:space="preserve"> biurowo – magazynowy </w:t>
      </w:r>
      <w:r>
        <w:t xml:space="preserve"> III kondygnacyjny z antresolą.</w:t>
      </w:r>
    </w:p>
    <w:p w14:paraId="48FD97C5" w14:textId="77777777" w:rsidR="002B2979" w:rsidRDefault="002B2979" w:rsidP="00332409">
      <w:pPr>
        <w:spacing w:after="0"/>
      </w:pPr>
    </w:p>
    <w:p w14:paraId="43B43E01" w14:textId="77777777" w:rsidR="00FA6D0F" w:rsidRDefault="00332409" w:rsidP="00332409">
      <w:pPr>
        <w:spacing w:after="0"/>
      </w:pPr>
      <w:r>
        <w:t>- powi</w:t>
      </w:r>
      <w:r w:rsidR="00FA6D0F">
        <w:t xml:space="preserve">erzchnia zabudowy </w:t>
      </w:r>
      <w:r>
        <w:t xml:space="preserve"> hali</w:t>
      </w:r>
      <w:r w:rsidR="002B2979">
        <w:t>:</w:t>
      </w:r>
      <w:r>
        <w:t xml:space="preserve">  1823,16 m</w:t>
      </w:r>
      <w:r>
        <w:rPr>
          <w:vertAlign w:val="superscript"/>
        </w:rPr>
        <w:t>2</w:t>
      </w:r>
    </w:p>
    <w:p w14:paraId="74BB733E" w14:textId="77777777" w:rsidR="00332409" w:rsidRDefault="00332409" w:rsidP="00332409">
      <w:pPr>
        <w:spacing w:after="0"/>
      </w:pPr>
      <w:r>
        <w:t>- powierzchnia użytkowa netto</w:t>
      </w:r>
      <w:r w:rsidR="002B2979">
        <w:t>:</w:t>
      </w:r>
      <w:r>
        <w:t xml:space="preserve">   6243,66 m</w:t>
      </w:r>
      <w:r>
        <w:rPr>
          <w:vertAlign w:val="superscript"/>
        </w:rPr>
        <w:t>2</w:t>
      </w:r>
    </w:p>
    <w:p w14:paraId="56410B48" w14:textId="77777777" w:rsidR="00332409" w:rsidRDefault="00332409" w:rsidP="00332409">
      <w:pPr>
        <w:spacing w:after="0"/>
      </w:pPr>
      <w:r>
        <w:t>- kubatura netto:  26659,17 m</w:t>
      </w:r>
      <w:r>
        <w:rPr>
          <w:vertAlign w:val="superscript"/>
        </w:rPr>
        <w:t>3</w:t>
      </w:r>
      <w:r>
        <w:t xml:space="preserve"> </w:t>
      </w:r>
    </w:p>
    <w:p w14:paraId="185AA971" w14:textId="77777777" w:rsidR="002B2979" w:rsidRDefault="002B2979" w:rsidP="00332409">
      <w:pPr>
        <w:spacing w:after="0"/>
        <w:rPr>
          <w:b/>
        </w:rPr>
      </w:pPr>
    </w:p>
    <w:p w14:paraId="6923172F" w14:textId="77777777" w:rsidR="002B2979" w:rsidRPr="002B2979" w:rsidRDefault="002B2979" w:rsidP="00332409">
      <w:pPr>
        <w:spacing w:after="0"/>
        <w:rPr>
          <w:b/>
        </w:rPr>
      </w:pPr>
      <w:r w:rsidRPr="002B2979">
        <w:rPr>
          <w:b/>
        </w:rPr>
        <w:t>Hala 95</w:t>
      </w:r>
    </w:p>
    <w:p w14:paraId="023D5CB1" w14:textId="77777777" w:rsidR="002B2979" w:rsidRDefault="002B2979" w:rsidP="00332409">
      <w:pPr>
        <w:spacing w:after="0"/>
      </w:pPr>
      <w:r>
        <w:t xml:space="preserve">Budynek  magazynowo </w:t>
      </w:r>
      <w:r w:rsidR="00A7509E">
        <w:t>–</w:t>
      </w:r>
      <w:r>
        <w:t xml:space="preserve"> biurowy</w:t>
      </w:r>
      <w:r w:rsidR="00A7509E">
        <w:t xml:space="preserve">  III kondygnacyjny</w:t>
      </w:r>
      <w:r>
        <w:t xml:space="preserve"> z częścią produkcyjną.</w:t>
      </w:r>
    </w:p>
    <w:p w14:paraId="07199406" w14:textId="77777777" w:rsidR="002B2979" w:rsidRDefault="002B2979" w:rsidP="00332409">
      <w:pPr>
        <w:spacing w:after="0"/>
      </w:pPr>
    </w:p>
    <w:p w14:paraId="7B50539D" w14:textId="77777777" w:rsidR="002B2979" w:rsidRDefault="002B2979" w:rsidP="00332409">
      <w:pPr>
        <w:spacing w:after="0"/>
        <w:rPr>
          <w:vertAlign w:val="superscript"/>
        </w:rPr>
      </w:pPr>
      <w:r>
        <w:t xml:space="preserve">-powierzchnia zabudowy hali: </w:t>
      </w:r>
      <w:r w:rsidR="00A7509E">
        <w:t xml:space="preserve"> </w:t>
      </w:r>
      <w:r>
        <w:t>2538,15 m</w:t>
      </w:r>
      <w:r>
        <w:rPr>
          <w:vertAlign w:val="superscript"/>
        </w:rPr>
        <w:t>2</w:t>
      </w:r>
    </w:p>
    <w:p w14:paraId="53A4B007" w14:textId="77777777" w:rsidR="002B2979" w:rsidRDefault="002B2979" w:rsidP="00332409">
      <w:pPr>
        <w:spacing w:after="0"/>
      </w:pPr>
      <w:r>
        <w:t>- powierzchnia użytkowa netto:   6274 m</w:t>
      </w:r>
      <w:r>
        <w:rPr>
          <w:vertAlign w:val="superscript"/>
        </w:rPr>
        <w:t xml:space="preserve">2 </w:t>
      </w:r>
    </w:p>
    <w:p w14:paraId="7001CCCA" w14:textId="77777777" w:rsidR="00A7509E" w:rsidRPr="00A7509E" w:rsidRDefault="00A7509E" w:rsidP="00332409">
      <w:pPr>
        <w:spacing w:after="0"/>
        <w:rPr>
          <w:vertAlign w:val="superscript"/>
        </w:rPr>
      </w:pPr>
      <w:r>
        <w:t>- kubatura netto:  29107,33 m</w:t>
      </w:r>
      <w:r>
        <w:rPr>
          <w:vertAlign w:val="superscript"/>
        </w:rPr>
        <w:t>3</w:t>
      </w:r>
    </w:p>
    <w:p w14:paraId="101A4FD5" w14:textId="77777777" w:rsidR="002B2979" w:rsidRPr="00332409" w:rsidRDefault="002B2979" w:rsidP="00332409">
      <w:pPr>
        <w:spacing w:after="0"/>
      </w:pPr>
    </w:p>
    <w:p w14:paraId="5C7547F6" w14:textId="77777777" w:rsidR="00FA6D0F" w:rsidRPr="00A7509E" w:rsidRDefault="00283BEE" w:rsidP="00332409">
      <w:pPr>
        <w:spacing w:after="0"/>
        <w:rPr>
          <w:b/>
        </w:rPr>
      </w:pPr>
      <w:r w:rsidRPr="00A7509E">
        <w:rPr>
          <w:b/>
        </w:rPr>
        <w:t>Te</w:t>
      </w:r>
      <w:r w:rsidR="002B2979" w:rsidRPr="00A7509E">
        <w:rPr>
          <w:b/>
        </w:rPr>
        <w:t>rmin wykonania  do 30.11.2021 r.</w:t>
      </w:r>
    </w:p>
    <w:p w14:paraId="1A56A14E" w14:textId="77777777" w:rsidR="00A7509E" w:rsidRPr="00A7509E" w:rsidRDefault="00A7509E" w:rsidP="00332409">
      <w:pPr>
        <w:spacing w:after="0"/>
        <w:rPr>
          <w:b/>
        </w:rPr>
      </w:pPr>
    </w:p>
    <w:p w14:paraId="0876E742" w14:textId="77777777" w:rsidR="00A7509E" w:rsidRDefault="00A7509E" w:rsidP="00332409">
      <w:pPr>
        <w:spacing w:after="0"/>
      </w:pPr>
      <w:r>
        <w:t>Kontakt:</w:t>
      </w:r>
    </w:p>
    <w:p w14:paraId="5492921D" w14:textId="77777777" w:rsidR="00A7509E" w:rsidRDefault="00A7509E" w:rsidP="00332409">
      <w:pPr>
        <w:spacing w:after="0"/>
      </w:pPr>
      <w:r>
        <w:t>Zbigniew Bartwicki tel. 732 045 630; e-mail z.bartwicki@gpp.grudziadz.pl</w:t>
      </w:r>
    </w:p>
    <w:sectPr w:rsidR="00A75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BEE"/>
    <w:rsid w:val="00283BEE"/>
    <w:rsid w:val="002B2979"/>
    <w:rsid w:val="002D69B6"/>
    <w:rsid w:val="00332409"/>
    <w:rsid w:val="005977C7"/>
    <w:rsid w:val="00672729"/>
    <w:rsid w:val="006D6DA4"/>
    <w:rsid w:val="00A7509E"/>
    <w:rsid w:val="00E41A3A"/>
    <w:rsid w:val="00EA5B72"/>
    <w:rsid w:val="00F7570A"/>
    <w:rsid w:val="00FA54F5"/>
    <w:rsid w:val="00FA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5111B"/>
  <w15:docId w15:val="{9C1F5752-6C5A-4A43-9937-31DC2F7F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 Jagodzinski</cp:lastModifiedBy>
  <cp:revision>2</cp:revision>
  <dcterms:created xsi:type="dcterms:W3CDTF">2021-11-10T09:27:00Z</dcterms:created>
  <dcterms:modified xsi:type="dcterms:W3CDTF">2021-11-10T09:27:00Z</dcterms:modified>
</cp:coreProperties>
</file>