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F5A6" w14:textId="09CF4B28" w:rsidR="00BB3544" w:rsidRPr="00CF648F" w:rsidRDefault="00BB3544" w:rsidP="00BB3544">
      <w:pPr>
        <w:pStyle w:val="Standard"/>
        <w:spacing w:after="0" w:line="240" w:lineRule="auto"/>
        <w:ind w:right="-26"/>
        <w:jc w:val="right"/>
        <w:rPr>
          <w:rFonts w:ascii="Times New Roman" w:eastAsia="Times New Roman" w:hAnsi="Times New Roman" w:cs="Times New Roman"/>
          <w:sz w:val="24"/>
          <w:szCs w:val="24"/>
          <w:lang w:eastAsia="ar-SA"/>
        </w:rPr>
      </w:pPr>
      <w:bookmarkStart w:id="0" w:name="Bookmark"/>
      <w:bookmarkEnd w:id="0"/>
      <w:r w:rsidRPr="00CF648F">
        <w:rPr>
          <w:rFonts w:ascii="Times New Roman" w:eastAsia="Times New Roman" w:hAnsi="Times New Roman" w:cs="Times New Roman"/>
          <w:sz w:val="24"/>
          <w:szCs w:val="24"/>
          <w:lang w:eastAsia="ar-SA"/>
        </w:rPr>
        <w:t>Z</w:t>
      </w:r>
      <w:r w:rsidR="00CF648F" w:rsidRPr="00CF648F">
        <w:rPr>
          <w:rFonts w:ascii="Times New Roman" w:eastAsia="Times New Roman" w:hAnsi="Times New Roman" w:cs="Times New Roman"/>
          <w:sz w:val="24"/>
          <w:szCs w:val="24"/>
          <w:lang w:eastAsia="ar-SA"/>
        </w:rPr>
        <w:t>ałącznik 11</w:t>
      </w:r>
      <w:r w:rsidRPr="00CF648F">
        <w:rPr>
          <w:rFonts w:ascii="Times New Roman" w:eastAsia="Times New Roman" w:hAnsi="Times New Roman" w:cs="Times New Roman"/>
          <w:sz w:val="24"/>
          <w:szCs w:val="24"/>
          <w:lang w:eastAsia="ar-SA"/>
        </w:rPr>
        <w:t xml:space="preserve"> do </w:t>
      </w:r>
      <w:r w:rsidR="005952F2" w:rsidRPr="00CF648F">
        <w:rPr>
          <w:rFonts w:ascii="Times New Roman" w:eastAsia="Times New Roman" w:hAnsi="Times New Roman" w:cs="Times New Roman"/>
          <w:sz w:val="24"/>
          <w:szCs w:val="24"/>
          <w:lang w:eastAsia="ar-SA"/>
        </w:rPr>
        <w:t>SWZ</w:t>
      </w:r>
      <w:r w:rsidRPr="00CF648F">
        <w:rPr>
          <w:rFonts w:ascii="Times New Roman" w:eastAsia="Times New Roman" w:hAnsi="Times New Roman" w:cs="Times New Roman"/>
          <w:sz w:val="24"/>
          <w:szCs w:val="24"/>
          <w:lang w:eastAsia="ar-SA"/>
        </w:rPr>
        <w:t xml:space="preserve"> –opis przedmiotu zamówienia</w:t>
      </w:r>
    </w:p>
    <w:p w14:paraId="5C8B8C76" w14:textId="14F6882C" w:rsidR="00BB3544" w:rsidRPr="005952F2" w:rsidRDefault="005952F2" w:rsidP="00BB3544">
      <w:pPr>
        <w:pStyle w:val="Standard"/>
        <w:spacing w:after="0" w:line="240" w:lineRule="auto"/>
        <w:ind w:right="-26"/>
        <w:jc w:val="right"/>
        <w:rPr>
          <w:rFonts w:ascii="Times New Roman" w:eastAsia="Times New Roman" w:hAnsi="Times New Roman" w:cs="Times New Roman"/>
          <w:sz w:val="24"/>
          <w:szCs w:val="24"/>
          <w:lang w:eastAsia="ar-SA"/>
        </w:rPr>
      </w:pPr>
      <w:r w:rsidRPr="00CF648F">
        <w:rPr>
          <w:rFonts w:ascii="Times New Roman" w:eastAsia="Times New Roman" w:hAnsi="Times New Roman" w:cs="Times New Roman"/>
          <w:sz w:val="24"/>
          <w:szCs w:val="24"/>
          <w:lang w:eastAsia="ar-SA"/>
        </w:rPr>
        <w:t>Numer zamówienia</w:t>
      </w:r>
      <w:r w:rsidRPr="005952F2">
        <w:rPr>
          <w:rFonts w:ascii="Times New Roman" w:eastAsia="Times New Roman" w:hAnsi="Times New Roman" w:cs="Times New Roman"/>
          <w:sz w:val="24"/>
          <w:szCs w:val="24"/>
          <w:lang w:eastAsia="ar-SA"/>
        </w:rPr>
        <w:t>: ZPI-3700-2/22</w:t>
      </w:r>
    </w:p>
    <w:p w14:paraId="70987CAE" w14:textId="77777777" w:rsidR="00BB3544" w:rsidRPr="004A28C5" w:rsidRDefault="00BB3544" w:rsidP="00BB3544">
      <w:pPr>
        <w:pStyle w:val="WW-Tekstpodstawowy2"/>
        <w:tabs>
          <w:tab w:val="left" w:pos="8706"/>
        </w:tabs>
        <w:spacing w:after="0" w:line="276" w:lineRule="auto"/>
        <w:rPr>
          <w:rFonts w:ascii="Times New Roman" w:eastAsia="Lucida Sans Unicode" w:hAnsi="Times New Roman"/>
          <w:bCs/>
          <w:color w:val="000000"/>
          <w:sz w:val="24"/>
          <w:szCs w:val="24"/>
          <w:highlight w:val="yellow"/>
          <w:lang w:val="pl-PL" w:bidi="pl-PL"/>
        </w:rPr>
      </w:pPr>
    </w:p>
    <w:p w14:paraId="24F41C0B" w14:textId="77777777" w:rsidR="00BB3544" w:rsidRPr="004A28C5" w:rsidRDefault="00BB3544" w:rsidP="00BB3544">
      <w:pPr>
        <w:pStyle w:val="WW-Tekstpodstawowy2"/>
        <w:tabs>
          <w:tab w:val="left" w:pos="8706"/>
        </w:tabs>
        <w:spacing w:after="0" w:line="276" w:lineRule="auto"/>
        <w:rPr>
          <w:rFonts w:ascii="Times New Roman" w:eastAsia="Lucida Sans Unicode" w:hAnsi="Times New Roman"/>
          <w:bCs/>
          <w:color w:val="000000"/>
          <w:sz w:val="24"/>
          <w:szCs w:val="24"/>
          <w:highlight w:val="yellow"/>
          <w:lang w:val="pl-PL" w:bidi="pl-PL"/>
        </w:rPr>
      </w:pPr>
    </w:p>
    <w:p w14:paraId="43E49D26" w14:textId="77777777" w:rsidR="00BB3544" w:rsidRPr="005952F2" w:rsidRDefault="00BB3544" w:rsidP="00BB3544">
      <w:pPr>
        <w:pStyle w:val="WW-Tekstpodstawowy2"/>
        <w:tabs>
          <w:tab w:val="left" w:pos="8706"/>
        </w:tabs>
        <w:spacing w:after="0" w:line="276" w:lineRule="auto"/>
        <w:jc w:val="center"/>
        <w:rPr>
          <w:rFonts w:ascii="Times New Roman" w:eastAsia="Lucida Sans Unicode" w:hAnsi="Times New Roman"/>
          <w:bCs/>
          <w:color w:val="000000"/>
          <w:sz w:val="24"/>
          <w:szCs w:val="24"/>
          <w:lang w:val="pl-PL" w:bidi="pl-PL"/>
        </w:rPr>
      </w:pPr>
      <w:r w:rsidRPr="005952F2">
        <w:rPr>
          <w:rFonts w:ascii="Times New Roman" w:eastAsia="Lucida Sans Unicode" w:hAnsi="Times New Roman"/>
          <w:bCs/>
          <w:color w:val="000000"/>
          <w:sz w:val="24"/>
          <w:szCs w:val="24"/>
          <w:lang w:val="pl-PL" w:bidi="pl-PL"/>
        </w:rPr>
        <w:t>Opis przedmiotu zamówienia</w:t>
      </w:r>
    </w:p>
    <w:p w14:paraId="346D9BC3" w14:textId="77777777" w:rsidR="00BB3544" w:rsidRPr="005952F2" w:rsidRDefault="00BB3544" w:rsidP="00BB3544">
      <w:pPr>
        <w:pStyle w:val="WW-Tekstpodstawowy2"/>
        <w:tabs>
          <w:tab w:val="left" w:pos="8706"/>
        </w:tabs>
        <w:spacing w:after="0" w:line="276" w:lineRule="auto"/>
        <w:jc w:val="center"/>
        <w:rPr>
          <w:rFonts w:ascii="Times New Roman" w:hAnsi="Times New Roman"/>
          <w:b w:val="0"/>
          <w:bCs/>
          <w:sz w:val="24"/>
          <w:szCs w:val="24"/>
          <w:lang w:val="pl-PL" w:bidi="pl-PL"/>
        </w:rPr>
      </w:pPr>
    </w:p>
    <w:p w14:paraId="6BFD6353" w14:textId="77777777" w:rsidR="00BB3544" w:rsidRPr="005952F2" w:rsidRDefault="00BB3544" w:rsidP="00BB3544">
      <w:pPr>
        <w:pStyle w:val="WW-Tekstpodstawowy2"/>
        <w:numPr>
          <w:ilvl w:val="0"/>
          <w:numId w:val="8"/>
        </w:numPr>
        <w:tabs>
          <w:tab w:val="left" w:pos="9415"/>
        </w:tabs>
        <w:spacing w:after="0" w:line="276" w:lineRule="auto"/>
        <w:ind w:left="709" w:hanging="567"/>
        <w:rPr>
          <w:rFonts w:ascii="Times New Roman" w:hAnsi="Times New Roman"/>
          <w:b w:val="0"/>
          <w:sz w:val="24"/>
          <w:szCs w:val="24"/>
        </w:rPr>
      </w:pPr>
      <w:r w:rsidRPr="005952F2">
        <w:rPr>
          <w:rFonts w:ascii="Times New Roman" w:hAnsi="Times New Roman"/>
          <w:b w:val="0"/>
          <w:sz w:val="24"/>
          <w:szCs w:val="24"/>
        </w:rPr>
        <w:t>Przedmiotem zamówienia jest:</w:t>
      </w:r>
    </w:p>
    <w:p w14:paraId="72D85F09" w14:textId="77777777" w:rsidR="00BB3544" w:rsidRPr="005952F2" w:rsidRDefault="00BB3544" w:rsidP="00BB3544">
      <w:pPr>
        <w:pStyle w:val="WW-Tekstpodstawowy2"/>
        <w:numPr>
          <w:ilvl w:val="0"/>
          <w:numId w:val="9"/>
        </w:numPr>
        <w:tabs>
          <w:tab w:val="left" w:pos="-1298"/>
        </w:tabs>
        <w:spacing w:after="0" w:line="276" w:lineRule="auto"/>
        <w:rPr>
          <w:rFonts w:ascii="Times New Roman" w:hAnsi="Times New Roman"/>
          <w:b w:val="0"/>
          <w:sz w:val="24"/>
          <w:szCs w:val="24"/>
        </w:rPr>
      </w:pPr>
      <w:r w:rsidRPr="005952F2">
        <w:rPr>
          <w:rFonts w:ascii="Times New Roman" w:hAnsi="Times New Roman"/>
          <w:b w:val="0"/>
          <w:sz w:val="24"/>
          <w:szCs w:val="24"/>
        </w:rPr>
        <w:t>świadczenie usług w zakresie całodobowej, fizycznej ochrony osób i mienia w obiekcie w Gdańsku, przy ul. Św. Ducha 2 i ul. Teatralnej 2.</w:t>
      </w:r>
    </w:p>
    <w:p w14:paraId="71C2CE15" w14:textId="77777777" w:rsidR="00BB3544" w:rsidRPr="005A2341" w:rsidRDefault="00BB3544" w:rsidP="00BB3544">
      <w:pPr>
        <w:pStyle w:val="WW-Tekstpodstawowy2"/>
        <w:numPr>
          <w:ilvl w:val="0"/>
          <w:numId w:val="7"/>
        </w:numPr>
        <w:tabs>
          <w:tab w:val="left" w:pos="5848"/>
        </w:tabs>
        <w:spacing w:after="0" w:line="276" w:lineRule="auto"/>
        <w:rPr>
          <w:rFonts w:ascii="Times New Roman" w:hAnsi="Times New Roman"/>
          <w:b w:val="0"/>
          <w:sz w:val="24"/>
          <w:szCs w:val="24"/>
        </w:rPr>
      </w:pPr>
      <w:r w:rsidRPr="005A2341">
        <w:rPr>
          <w:rFonts w:ascii="Times New Roman" w:hAnsi="Times New Roman"/>
          <w:b w:val="0"/>
          <w:sz w:val="24"/>
          <w:szCs w:val="24"/>
        </w:rPr>
        <w:t>świadczenie usług w zakresie całodobowej, fizycznej ochrony osób i mienia w obiekcie w Sopocie, przy ul. Bohaterów Monte Cassino 30.</w:t>
      </w:r>
    </w:p>
    <w:p w14:paraId="5968F888" w14:textId="78CAA6E6" w:rsidR="00BB3544" w:rsidRPr="005A2341" w:rsidRDefault="00BB3544" w:rsidP="00BB3544">
      <w:pPr>
        <w:pStyle w:val="WW-Tekstpodstawowy2"/>
        <w:numPr>
          <w:ilvl w:val="0"/>
          <w:numId w:val="10"/>
        </w:numPr>
        <w:spacing w:after="0" w:line="276" w:lineRule="auto"/>
        <w:ind w:left="709" w:hanging="491"/>
        <w:rPr>
          <w:rFonts w:ascii="Times New Roman" w:hAnsi="Times New Roman"/>
          <w:b w:val="0"/>
          <w:sz w:val="24"/>
        </w:rPr>
      </w:pPr>
      <w:r w:rsidRPr="005A2341">
        <w:rPr>
          <w:rFonts w:ascii="Times New Roman" w:hAnsi="Times New Roman"/>
          <w:b w:val="0"/>
          <w:sz w:val="24"/>
        </w:rPr>
        <w:t>Wykonawca zobowiązany jest przy realizacji obowiązków wynikających z umowy dotyczącej lokalizacji wskaz</w:t>
      </w:r>
      <w:r w:rsidR="005A2341" w:rsidRPr="005A2341">
        <w:rPr>
          <w:rFonts w:ascii="Times New Roman" w:hAnsi="Times New Roman"/>
          <w:b w:val="0"/>
          <w:sz w:val="24"/>
        </w:rPr>
        <w:t>anych</w:t>
      </w:r>
      <w:r w:rsidRPr="005A2341">
        <w:rPr>
          <w:rFonts w:ascii="Times New Roman" w:hAnsi="Times New Roman"/>
          <w:b w:val="0"/>
          <w:sz w:val="24"/>
        </w:rPr>
        <w:t xml:space="preserve"> w pkt 1 korzystać z pracowników ochrony wpisanych na listę kwalifikowanych pracowników ochrony fizycznej, gwarantujących prawidłową realizację umowy.</w:t>
      </w:r>
    </w:p>
    <w:p w14:paraId="27520A0D" w14:textId="77777777" w:rsidR="001A316B" w:rsidRPr="001A316B" w:rsidRDefault="00BB3544" w:rsidP="001A316B">
      <w:pPr>
        <w:pStyle w:val="WW-Tekstpodstawowy2"/>
        <w:numPr>
          <w:ilvl w:val="0"/>
          <w:numId w:val="1"/>
        </w:numPr>
        <w:spacing w:after="0" w:line="276" w:lineRule="auto"/>
        <w:ind w:left="709" w:hanging="491"/>
      </w:pPr>
      <w:r w:rsidRPr="005A2341">
        <w:rPr>
          <w:rFonts w:ascii="Times New Roman" w:hAnsi="Times New Roman"/>
          <w:b w:val="0"/>
          <w:sz w:val="24"/>
          <w:szCs w:val="24"/>
        </w:rPr>
        <w:t>W ramach realizacji przedmiotu umowy</w:t>
      </w:r>
      <w:r w:rsidRPr="005952F2">
        <w:rPr>
          <w:rFonts w:ascii="Times New Roman" w:hAnsi="Times New Roman"/>
          <w:b w:val="0"/>
          <w:sz w:val="24"/>
          <w:szCs w:val="24"/>
        </w:rPr>
        <w:t xml:space="preserve"> Wykonawca zobowiązany jest zapewnić ciągłą obecność co najmniej po jednym pracowniku ochrony w lokalizacjach wskazanych w pkt.1a i 1b. Każdy nieprzerwany dyżur </w:t>
      </w:r>
      <w:r w:rsidRPr="00BE2D19">
        <w:rPr>
          <w:rFonts w:ascii="Times New Roman" w:hAnsi="Times New Roman"/>
          <w:b w:val="0"/>
          <w:sz w:val="24"/>
          <w:szCs w:val="24"/>
        </w:rPr>
        <w:t>pracownika ochrony nie może trwać dłużej niż 12 godzin, przy czym Zamawiający dopuszcza dyżury 24 godzinne w wyjątkowych sytuacjach (nieprzewidziane okoliczności, choroba, itp.), które będą zgłaszane na bieżaco Zamawiającmu.</w:t>
      </w:r>
    </w:p>
    <w:p w14:paraId="369DB15E" w14:textId="77777777" w:rsidR="0073190B" w:rsidRPr="0073190B" w:rsidRDefault="00BB3544" w:rsidP="0073190B">
      <w:pPr>
        <w:pStyle w:val="WW-Tekstpodstawowy2"/>
        <w:numPr>
          <w:ilvl w:val="0"/>
          <w:numId w:val="1"/>
        </w:numPr>
        <w:spacing w:after="0" w:line="276" w:lineRule="auto"/>
        <w:ind w:left="709" w:hanging="491"/>
        <w:rPr>
          <w:rStyle w:val="FontStyle16"/>
          <w:rFonts w:ascii="Arial" w:hAnsi="Arial" w:cs="Times New Roman"/>
          <w:sz w:val="20"/>
          <w:szCs w:val="20"/>
        </w:rPr>
      </w:pPr>
      <w:r w:rsidRPr="005952F2">
        <w:rPr>
          <w:rFonts w:ascii="Times New Roman" w:hAnsi="Times New Roman"/>
          <w:b w:val="0"/>
          <w:sz w:val="24"/>
          <w:szCs w:val="24"/>
        </w:rPr>
        <w:t>W ramach realizacji przedmiotu umowy, w tym umówionego wynagrodzenia,  Wykonawca ponadto zobowiązany  jest z</w:t>
      </w:r>
      <w:r w:rsidR="005A2341">
        <w:rPr>
          <w:rFonts w:ascii="Times New Roman" w:hAnsi="Times New Roman"/>
          <w:b w:val="0"/>
          <w:sz w:val="24"/>
          <w:szCs w:val="24"/>
        </w:rPr>
        <w:t xml:space="preserve">apewnić  3 </w:t>
      </w:r>
      <w:r w:rsidRPr="005952F2">
        <w:rPr>
          <w:rFonts w:ascii="Times New Roman" w:hAnsi="Times New Roman"/>
          <w:b w:val="0"/>
          <w:sz w:val="24"/>
          <w:szCs w:val="24"/>
        </w:rPr>
        <w:t xml:space="preserve">razy w roku  obecność dodatkowego 1 pracownika ochrony w wypadku organizowania imprez przez Zamawiającego w </w:t>
      </w:r>
      <w:r w:rsidR="005A2341">
        <w:rPr>
          <w:rFonts w:ascii="Times New Roman" w:hAnsi="Times New Roman"/>
          <w:b w:val="0"/>
          <w:sz w:val="24"/>
          <w:szCs w:val="24"/>
        </w:rPr>
        <w:t>obiekcie, o którym mowa w pkt 1 lit a)</w:t>
      </w:r>
      <w:r w:rsidRPr="005952F2">
        <w:rPr>
          <w:rFonts w:ascii="Times New Roman" w:hAnsi="Times New Roman"/>
          <w:b w:val="0"/>
          <w:sz w:val="24"/>
          <w:szCs w:val="24"/>
        </w:rPr>
        <w:t xml:space="preserve">  (o terminie zorganizowania imprezy Zamawiający zawiadomi Wykonawcę z nie mniej niż 3-dniowym wyprzedzeniem drogą mailową lub telefonicznie)</w:t>
      </w:r>
      <w:r w:rsidRPr="005952F2">
        <w:rPr>
          <w:rStyle w:val="FontStyle16"/>
          <w:rFonts w:ascii="Times New Roman" w:hAnsi="Times New Roman"/>
          <w:b w:val="0"/>
          <w:sz w:val="24"/>
          <w:szCs w:val="24"/>
        </w:rPr>
        <w:t>.</w:t>
      </w:r>
      <w:r w:rsidR="00CF648F">
        <w:rPr>
          <w:rStyle w:val="FontStyle16"/>
          <w:rFonts w:ascii="Times New Roman" w:hAnsi="Times New Roman"/>
          <w:b w:val="0"/>
          <w:sz w:val="24"/>
          <w:szCs w:val="24"/>
        </w:rPr>
        <w:t xml:space="preserve"> </w:t>
      </w:r>
    </w:p>
    <w:p w14:paraId="65E31C71" w14:textId="77777777" w:rsidR="0073190B" w:rsidRPr="0073190B" w:rsidRDefault="0073190B" w:rsidP="0073190B">
      <w:pPr>
        <w:pStyle w:val="WW-Tekstpodstawowy2"/>
        <w:numPr>
          <w:ilvl w:val="0"/>
          <w:numId w:val="1"/>
        </w:numPr>
        <w:spacing w:after="0" w:line="276" w:lineRule="auto"/>
        <w:ind w:left="709" w:hanging="491"/>
        <w:rPr>
          <w:b w:val="0"/>
        </w:rPr>
      </w:pPr>
      <w:r w:rsidRPr="0073190B">
        <w:rPr>
          <w:rFonts w:ascii="Times New Roman" w:hAnsi="Times New Roman"/>
          <w:b w:val="0"/>
          <w:sz w:val="24"/>
          <w:szCs w:val="24"/>
          <w:lang w:eastAsia="ar-SA"/>
        </w:rPr>
        <w:t>W przypadku zmiany składu osobowego personelu Wykonawcy, przed dopuszczeniem tych osób do wykonywania czynności o których mowa w pkt 1, Wykonawca obowiązany jest uprzedzić o tym Zamawiającego (forma pisemna lub email na adres: malgorzata.rutkowska@teatrwybrzeze.pl) oraz przedłożyć Zamawiającemu do wglądu dowód wpisania nowego pracownika ochrony na listę kwalifikowalnych pracowników ochrony fizycznej,</w:t>
      </w:r>
    </w:p>
    <w:p w14:paraId="2EF4D6DA" w14:textId="32E2B968" w:rsidR="0073190B" w:rsidRPr="0073190B" w:rsidRDefault="0073190B" w:rsidP="0073190B">
      <w:pPr>
        <w:pStyle w:val="WW-Tekstpodstawowy2"/>
        <w:numPr>
          <w:ilvl w:val="0"/>
          <w:numId w:val="1"/>
        </w:numPr>
        <w:spacing w:after="0" w:line="276" w:lineRule="auto"/>
        <w:ind w:left="709" w:hanging="491"/>
        <w:rPr>
          <w:b w:val="0"/>
        </w:rPr>
      </w:pPr>
      <w:r w:rsidRPr="0073190B">
        <w:rPr>
          <w:rFonts w:ascii="Times New Roman" w:hAnsi="Times New Roman"/>
          <w:b w:val="0"/>
          <w:sz w:val="24"/>
          <w:szCs w:val="24"/>
          <w:lang w:eastAsia="ar-SA"/>
        </w:rPr>
        <w:t>Przedstawiciel Zamawiającego uprawniony jest do sprawdzania tożsamości członków personelu Wykonawcy wykonujących czynności o których mowa w pkt 1 i pkt 4.</w:t>
      </w:r>
    </w:p>
    <w:p w14:paraId="1923E690" w14:textId="77777777" w:rsidR="00BB3544" w:rsidRPr="005952F2" w:rsidRDefault="00BB3544" w:rsidP="00BB3544">
      <w:pPr>
        <w:pStyle w:val="WW-Tekstpodstawowy2"/>
        <w:numPr>
          <w:ilvl w:val="0"/>
          <w:numId w:val="1"/>
        </w:numPr>
        <w:spacing w:after="0" w:line="276" w:lineRule="auto"/>
        <w:ind w:left="709" w:hanging="491"/>
        <w:rPr>
          <w:rFonts w:ascii="Times New Roman" w:hAnsi="Times New Roman"/>
          <w:b w:val="0"/>
          <w:sz w:val="24"/>
        </w:rPr>
      </w:pPr>
      <w:r w:rsidRPr="005952F2">
        <w:rPr>
          <w:rFonts w:ascii="Times New Roman" w:hAnsi="Times New Roman"/>
          <w:b w:val="0"/>
          <w:sz w:val="24"/>
        </w:rPr>
        <w:t>Ponadto Wykonawca zobowiązany będzie:</w:t>
      </w:r>
    </w:p>
    <w:p w14:paraId="1150DCAF" w14:textId="77777777" w:rsidR="00BB3544" w:rsidRPr="005952F2" w:rsidRDefault="00BB3544" w:rsidP="00BB3544">
      <w:pPr>
        <w:numPr>
          <w:ilvl w:val="0"/>
          <w:numId w:val="11"/>
        </w:numPr>
        <w:spacing w:before="20" w:after="0" w:line="276" w:lineRule="auto"/>
        <w:ind w:left="993" w:right="-26" w:hanging="284"/>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wyposażyć pracowników ochrony pełniących u Zamawiającego dyżur w jednolite umundurowanie odpowiednie dla pory roku oraz identyfikatory imienne i zobowiązanie do ich noszenia,</w:t>
      </w:r>
    </w:p>
    <w:p w14:paraId="662EEC28" w14:textId="77777777" w:rsidR="00BB3544" w:rsidRPr="005952F2" w:rsidRDefault="00BB3544" w:rsidP="00BB3544">
      <w:pPr>
        <w:numPr>
          <w:ilvl w:val="0"/>
          <w:numId w:val="2"/>
        </w:numPr>
        <w:spacing w:before="20" w:after="0" w:line="276" w:lineRule="auto"/>
        <w:ind w:left="993" w:right="-26" w:hanging="284"/>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wyposażyć pracowników ochrony pełniących u Zamawiającego dyżur w telefony komórkowe, w celu informowania odpowiednich służb oraz wskazanych pracowników Zamawiającego o zaistniałych awariach i zagrożeniach,</w:t>
      </w:r>
    </w:p>
    <w:p w14:paraId="3126986B" w14:textId="5A5A3F92" w:rsidR="00BB3544" w:rsidRPr="0073190B" w:rsidRDefault="00BB3544" w:rsidP="00BB3544">
      <w:pPr>
        <w:numPr>
          <w:ilvl w:val="0"/>
          <w:numId w:val="2"/>
        </w:numPr>
        <w:spacing w:before="20" w:after="0" w:line="276" w:lineRule="auto"/>
        <w:ind w:left="993" w:right="-26" w:hanging="284"/>
        <w:jc w:val="both"/>
      </w:pPr>
      <w:r w:rsidRPr="0073190B">
        <w:rPr>
          <w:rFonts w:ascii="Times New Roman" w:eastAsia="Times New Roman" w:hAnsi="Times New Roman" w:cs="Times New Roman"/>
          <w:sz w:val="24"/>
          <w:szCs w:val="24"/>
          <w:lang w:eastAsia="ar-SA"/>
        </w:rPr>
        <w:t xml:space="preserve">przedkładać Zamawiającemu </w:t>
      </w:r>
      <w:r w:rsidR="00771161" w:rsidRPr="0073190B">
        <w:rPr>
          <w:rFonts w:ascii="Times New Roman" w:eastAsia="Times New Roman" w:hAnsi="Times New Roman" w:cs="Times New Roman"/>
          <w:sz w:val="24"/>
          <w:szCs w:val="24"/>
          <w:lang w:eastAsia="ar-SA"/>
        </w:rPr>
        <w:t xml:space="preserve">na każde wezwanie </w:t>
      </w:r>
      <w:r w:rsidRPr="0073190B">
        <w:rPr>
          <w:rFonts w:ascii="Times New Roman" w:eastAsia="Times New Roman" w:hAnsi="Times New Roman" w:cs="Times New Roman"/>
          <w:sz w:val="24"/>
          <w:szCs w:val="24"/>
          <w:lang w:eastAsia="ar-SA"/>
        </w:rPr>
        <w:t xml:space="preserve">dowód wpisania poszczególnych pracowników ochrony pełniących </w:t>
      </w:r>
      <w:r w:rsidRPr="0073190B">
        <w:rPr>
          <w:rFonts w:ascii="Times New Roman" w:eastAsia="Times New Roman" w:hAnsi="Times New Roman" w:cs="Times New Roman"/>
          <w:color w:val="000000"/>
          <w:sz w:val="24"/>
          <w:szCs w:val="24"/>
          <w:lang w:eastAsia="ar-SA"/>
        </w:rPr>
        <w:t xml:space="preserve">dyżur </w:t>
      </w:r>
      <w:r w:rsidRPr="0073190B">
        <w:rPr>
          <w:rFonts w:ascii="Times New Roman" w:eastAsia="Times New Roman" w:hAnsi="Times New Roman" w:cs="Times New Roman"/>
          <w:sz w:val="24"/>
          <w:szCs w:val="24"/>
          <w:lang w:eastAsia="ar-SA"/>
        </w:rPr>
        <w:t>u Zamawiającego na listę kwalifikowanyc</w:t>
      </w:r>
      <w:r w:rsidR="00771161" w:rsidRPr="0073190B">
        <w:rPr>
          <w:rFonts w:ascii="Times New Roman" w:eastAsia="Times New Roman" w:hAnsi="Times New Roman" w:cs="Times New Roman"/>
          <w:sz w:val="24"/>
          <w:szCs w:val="24"/>
          <w:lang w:eastAsia="ar-SA"/>
        </w:rPr>
        <w:t xml:space="preserve">h </w:t>
      </w:r>
      <w:r w:rsidR="00771161" w:rsidRPr="0073190B">
        <w:rPr>
          <w:rFonts w:ascii="Times New Roman" w:eastAsia="Times New Roman" w:hAnsi="Times New Roman" w:cs="Times New Roman"/>
          <w:sz w:val="24"/>
          <w:szCs w:val="24"/>
          <w:lang w:eastAsia="ar-SA"/>
        </w:rPr>
        <w:lastRenderedPageBreak/>
        <w:t>pracowników ochrony fizycznej,</w:t>
      </w:r>
    </w:p>
    <w:p w14:paraId="30B20B34" w14:textId="77777777" w:rsidR="00BB3544" w:rsidRPr="005952F2" w:rsidRDefault="00BB3544" w:rsidP="00BB3544">
      <w:pPr>
        <w:numPr>
          <w:ilvl w:val="0"/>
          <w:numId w:val="2"/>
        </w:numPr>
        <w:spacing w:before="20" w:after="0" w:line="276" w:lineRule="auto"/>
        <w:ind w:left="993" w:right="-26" w:hanging="284"/>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informować pracownika działu administracji Zamawiającego o wszelkich nieprawidłowościach stwierdzonych przy realizacji obowiązków,</w:t>
      </w:r>
    </w:p>
    <w:p w14:paraId="3964848F" w14:textId="77777777" w:rsidR="00BB3544" w:rsidRPr="005952F2" w:rsidRDefault="00BB3544" w:rsidP="00BB3544">
      <w:pPr>
        <w:numPr>
          <w:ilvl w:val="0"/>
          <w:numId w:val="2"/>
        </w:numPr>
        <w:spacing w:before="20" w:after="0" w:line="276" w:lineRule="auto"/>
        <w:ind w:left="993" w:right="-26" w:hanging="284"/>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w przypadku napadu lub innych zdarzeń skutkujących interwencją:</w:t>
      </w:r>
    </w:p>
    <w:p w14:paraId="603E4467" w14:textId="77777777" w:rsidR="00BB3544" w:rsidRPr="005952F2" w:rsidRDefault="00BB3544" w:rsidP="00BB3544">
      <w:pPr>
        <w:numPr>
          <w:ilvl w:val="0"/>
          <w:numId w:val="12"/>
        </w:numPr>
        <w:spacing w:before="20" w:after="0" w:line="276" w:lineRule="auto"/>
        <w:ind w:left="1276" w:hanging="283"/>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niezwłocznie zawiadomić organy ścigania,</w:t>
      </w:r>
    </w:p>
    <w:p w14:paraId="4FD3172E" w14:textId="77777777" w:rsidR="00BB3544" w:rsidRPr="005952F2" w:rsidRDefault="00BB3544" w:rsidP="00BB3544">
      <w:pPr>
        <w:numPr>
          <w:ilvl w:val="0"/>
          <w:numId w:val="3"/>
        </w:numPr>
        <w:spacing w:before="20" w:after="0" w:line="276" w:lineRule="auto"/>
        <w:ind w:left="1276" w:hanging="283"/>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dokonać niezbędnych czynności zapobiegających powiększeniu szkód,</w:t>
      </w:r>
    </w:p>
    <w:p w14:paraId="702D31E6" w14:textId="4A4B1DF1" w:rsidR="00BB3544" w:rsidRPr="005952F2" w:rsidRDefault="00BB3544" w:rsidP="00BB3544">
      <w:pPr>
        <w:numPr>
          <w:ilvl w:val="0"/>
          <w:numId w:val="3"/>
        </w:numPr>
        <w:spacing w:before="20" w:after="0" w:line="276" w:lineRule="auto"/>
        <w:ind w:left="1276" w:hanging="283"/>
        <w:jc w:val="both"/>
        <w:rPr>
          <w:rFonts w:ascii="Times New Roman" w:eastAsia="Times New Roman" w:hAnsi="Times New Roman" w:cs="Times New Roman"/>
          <w:sz w:val="24"/>
          <w:szCs w:val="24"/>
          <w:lang w:eastAsia="ar-SA"/>
        </w:rPr>
      </w:pPr>
      <w:r w:rsidRPr="005952F2">
        <w:rPr>
          <w:rFonts w:ascii="Times New Roman" w:eastAsia="Times New Roman" w:hAnsi="Times New Roman" w:cs="Times New Roman"/>
          <w:sz w:val="24"/>
          <w:szCs w:val="24"/>
          <w:lang w:eastAsia="ar-SA"/>
        </w:rPr>
        <w:t>niezwłocznie zawiadomić Dyrektora Zamawi</w:t>
      </w:r>
      <w:r w:rsidR="0073190B">
        <w:rPr>
          <w:rFonts w:ascii="Times New Roman" w:eastAsia="Times New Roman" w:hAnsi="Times New Roman" w:cs="Times New Roman"/>
          <w:sz w:val="24"/>
          <w:szCs w:val="24"/>
          <w:lang w:eastAsia="ar-SA"/>
        </w:rPr>
        <w:t>ającego o zaistniałym zdarzeniu.</w:t>
      </w:r>
    </w:p>
    <w:p w14:paraId="1E209520" w14:textId="38098B78" w:rsidR="00BB3544" w:rsidRPr="005952F2" w:rsidRDefault="00BB3544" w:rsidP="00BB3544">
      <w:pPr>
        <w:pStyle w:val="WW-Tekstpodstawowy2"/>
        <w:numPr>
          <w:ilvl w:val="0"/>
          <w:numId w:val="1"/>
        </w:numPr>
        <w:spacing w:after="0" w:line="276" w:lineRule="auto"/>
        <w:ind w:left="709" w:hanging="491"/>
      </w:pPr>
      <w:r w:rsidRPr="005952F2">
        <w:rPr>
          <w:rStyle w:val="FontStyle16"/>
          <w:rFonts w:ascii="Times New Roman" w:hAnsi="Times New Roman"/>
          <w:sz w:val="24"/>
        </w:rPr>
        <w:t>Pracownicy ochrony pełniący dyżur w nieruchomościach Z</w:t>
      </w:r>
      <w:r w:rsidR="005952F2" w:rsidRPr="005952F2">
        <w:rPr>
          <w:rStyle w:val="FontStyle16"/>
          <w:rFonts w:ascii="Times New Roman" w:hAnsi="Times New Roman"/>
          <w:sz w:val="24"/>
        </w:rPr>
        <w:t xml:space="preserve">amawiającego, o których mowa </w:t>
      </w:r>
      <w:r w:rsidRPr="005952F2">
        <w:rPr>
          <w:rStyle w:val="FontStyle16"/>
          <w:rFonts w:ascii="Times New Roman" w:hAnsi="Times New Roman"/>
          <w:sz w:val="24"/>
        </w:rPr>
        <w:t>w pkt 1 zobowiązani są:</w:t>
      </w:r>
    </w:p>
    <w:p w14:paraId="6305BAA0" w14:textId="77777777" w:rsidR="00BB3544" w:rsidRPr="00771161" w:rsidRDefault="00BB3544" w:rsidP="00BB3544">
      <w:pPr>
        <w:pStyle w:val="Style10"/>
        <w:numPr>
          <w:ilvl w:val="0"/>
          <w:numId w:val="13"/>
        </w:numPr>
        <w:spacing w:before="20" w:line="276" w:lineRule="auto"/>
        <w:ind w:left="993" w:right="-26" w:hanging="284"/>
        <w:rPr>
          <w:rFonts w:ascii="Times New Roman" w:hAnsi="Times New Roman"/>
        </w:rPr>
      </w:pPr>
      <w:r w:rsidRPr="00771161">
        <w:rPr>
          <w:rFonts w:ascii="Times New Roman" w:hAnsi="Times New Roman"/>
        </w:rPr>
        <w:t>zapewnić wstęp do nieruchomości tylko osobom do tego upoważnionym, tj:</w:t>
      </w:r>
    </w:p>
    <w:p w14:paraId="6DD56955" w14:textId="77777777" w:rsidR="00BB3544" w:rsidRPr="00771161" w:rsidRDefault="00BB3544" w:rsidP="00BB3544">
      <w:pPr>
        <w:pStyle w:val="Style10"/>
        <w:numPr>
          <w:ilvl w:val="0"/>
          <w:numId w:val="14"/>
        </w:numPr>
        <w:spacing w:before="20" w:line="276" w:lineRule="auto"/>
        <w:ind w:left="1276" w:right="-26" w:hanging="283"/>
        <w:rPr>
          <w:rFonts w:ascii="Times New Roman" w:hAnsi="Times New Roman"/>
        </w:rPr>
      </w:pPr>
      <w:r w:rsidRPr="00771161">
        <w:rPr>
          <w:rFonts w:ascii="Times New Roman" w:hAnsi="Times New Roman"/>
        </w:rPr>
        <w:t>pracownikom Zamawiającego zgodnie z ich listą,</w:t>
      </w:r>
    </w:p>
    <w:p w14:paraId="2F36E096" w14:textId="59416C2E" w:rsidR="00BB3544" w:rsidRPr="00FD7ABE" w:rsidRDefault="00BB3544" w:rsidP="00BB3544">
      <w:pPr>
        <w:pStyle w:val="Style10"/>
        <w:numPr>
          <w:ilvl w:val="0"/>
          <w:numId w:val="5"/>
        </w:numPr>
        <w:spacing w:before="20" w:line="276" w:lineRule="auto"/>
        <w:ind w:left="1276" w:right="-26" w:hanging="283"/>
      </w:pPr>
      <w:r w:rsidRPr="00771161">
        <w:rPr>
          <w:rFonts w:ascii="Times New Roman" w:hAnsi="Times New Roman"/>
        </w:rPr>
        <w:t>interesantom i gościom Zamawiającego</w:t>
      </w:r>
      <w:r w:rsidR="00FD7ABE" w:rsidRPr="00771161">
        <w:rPr>
          <w:rFonts w:ascii="Times New Roman" w:hAnsi="Times New Roman"/>
        </w:rPr>
        <w:t xml:space="preserve"> zgodnie z dostarczonym grafikiem</w:t>
      </w:r>
      <w:r w:rsidRPr="00771161">
        <w:rPr>
          <w:rFonts w:ascii="Times New Roman" w:hAnsi="Times New Roman"/>
        </w:rPr>
        <w:t>, przy</w:t>
      </w:r>
      <w:r w:rsidRPr="00771161">
        <w:rPr>
          <w:rFonts w:ascii="Times New Roman" w:hAnsi="Times New Roman" w:cs="Times New Roman"/>
        </w:rPr>
        <w:t xml:space="preserve"> czym osoby odwiedzające Teatr Wybrzeże powinny zgłosić się na portierni</w:t>
      </w:r>
      <w:r w:rsidR="00884CA8" w:rsidRPr="00771161">
        <w:rPr>
          <w:rFonts w:ascii="Times New Roman" w:hAnsi="Times New Roman" w:cs="Times New Roman"/>
        </w:rPr>
        <w:t xml:space="preserve"> oraz </w:t>
      </w:r>
      <w:r w:rsidR="00884CA8" w:rsidRPr="007A7850">
        <w:rPr>
          <w:rFonts w:ascii="Times New Roman" w:hAnsi="Times New Roman" w:cs="Times New Roman"/>
        </w:rPr>
        <w:t xml:space="preserve">okazać </w:t>
      </w:r>
      <w:r w:rsidR="00FD7ABE" w:rsidRPr="007A7850">
        <w:rPr>
          <w:rFonts w:ascii="Times New Roman" w:hAnsi="Times New Roman" w:cs="Times New Roman"/>
        </w:rPr>
        <w:t xml:space="preserve">dokument </w:t>
      </w:r>
      <w:r w:rsidR="00EF75AD">
        <w:rPr>
          <w:rFonts w:ascii="Times New Roman" w:hAnsi="Times New Roman" w:cs="Times New Roman"/>
        </w:rPr>
        <w:t>tożsamości</w:t>
      </w:r>
      <w:r w:rsidRPr="007A7850">
        <w:rPr>
          <w:rFonts w:ascii="Times New Roman" w:hAnsi="Times New Roman" w:cs="Times New Roman"/>
        </w:rPr>
        <w:t xml:space="preserve">, aby </w:t>
      </w:r>
      <w:r w:rsidR="00FD7ABE" w:rsidRPr="007A7850">
        <w:rPr>
          <w:rFonts w:ascii="Times New Roman" w:hAnsi="Times New Roman" w:cs="Times New Roman"/>
        </w:rPr>
        <w:t>wejść</w:t>
      </w:r>
      <w:r w:rsidR="00FD7ABE" w:rsidRPr="00771161">
        <w:rPr>
          <w:rFonts w:ascii="Times New Roman" w:hAnsi="Times New Roman" w:cs="Times New Roman"/>
        </w:rPr>
        <w:t xml:space="preserve"> na teren Teatru lub otrzymać klucze do pokoju</w:t>
      </w:r>
      <w:r w:rsidRPr="00771161">
        <w:rPr>
          <w:rFonts w:ascii="Times New Roman" w:hAnsi="Times New Roman" w:cs="Times New Roman"/>
        </w:rPr>
        <w:t xml:space="preserve">. Pracownik ochrony zobowiązany jest </w:t>
      </w:r>
      <w:r w:rsidRPr="00771161">
        <w:rPr>
          <w:rFonts w:ascii="Times New Roman" w:hAnsi="Times New Roman" w:cs="Times New Roman"/>
          <w:u w:val="single"/>
        </w:rPr>
        <w:t>zawiadomić telefonicznie pracownika Teatru</w:t>
      </w:r>
      <w:r w:rsidRPr="00771161">
        <w:rPr>
          <w:rFonts w:ascii="Times New Roman" w:hAnsi="Times New Roman" w:cs="Times New Roman"/>
        </w:rPr>
        <w:t xml:space="preserve"> o przybyciu  gości</w:t>
      </w:r>
      <w:r w:rsidRPr="00FD7ABE">
        <w:rPr>
          <w:rFonts w:ascii="Times New Roman" w:hAnsi="Times New Roman" w:cs="Times New Roman"/>
        </w:rPr>
        <w:t>,</w:t>
      </w:r>
    </w:p>
    <w:p w14:paraId="675293F6"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wydawać i przyjmować zdeponowane klucze, wpisując nazwisko osoby pobierającej/zdającej klucze oraz datę i godzinę czynności do ewidencji osób upoważnionych do pobierania kluczy, ewidencji kluczy zapasowych, ewidencji pokoi gościnnych oraz samochodów służbowych (jeżeli pobrania/zdania dokonują inne osoby, może to nastąpić wyłącznie za zgodą osoby upoważnionej przez Zamawiającego, i winno zostać odnotowane w ewidencji, wraz ze wskazaniem danych osoby wydającej/zdającej).     W przypadku zaginięcia kluczy, przy braku odpowiedniej adnotacji o ich pobraniu, kosztem wyrobienia nowych Zamawiający obciąży Wykonawcę,</w:t>
      </w:r>
    </w:p>
    <w:p w14:paraId="66032A6B" w14:textId="77777777" w:rsidR="00BB3544" w:rsidRPr="00F5312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 xml:space="preserve">dbać o zamykanie na zamek elektryczny drzwi z portierni do pomieszczeń w </w:t>
      </w:r>
      <w:r w:rsidRPr="00F53122">
        <w:rPr>
          <w:rFonts w:ascii="Times New Roman" w:hAnsi="Times New Roman" w:cs="Times New Roman"/>
        </w:rPr>
        <w:t>obiekcie, ponadto plombować wskazane przez Zamawiającego pomieszczenia,</w:t>
      </w:r>
    </w:p>
    <w:p w14:paraId="227F33D9" w14:textId="51CF5068" w:rsidR="00BB3544" w:rsidRPr="00F53122" w:rsidRDefault="00BB3544" w:rsidP="00BB3544">
      <w:pPr>
        <w:pStyle w:val="Style10"/>
        <w:numPr>
          <w:ilvl w:val="0"/>
          <w:numId w:val="4"/>
        </w:numPr>
        <w:spacing w:before="20" w:line="276" w:lineRule="auto"/>
        <w:ind w:left="993" w:right="-26" w:hanging="284"/>
        <w:rPr>
          <w:rFonts w:ascii="Times New Roman" w:hAnsi="Times New Roman" w:cs="Times New Roman"/>
        </w:rPr>
      </w:pPr>
      <w:r w:rsidRPr="00F53122">
        <w:rPr>
          <w:rFonts w:ascii="Times New Roman" w:hAnsi="Times New Roman" w:cs="Times New Roman"/>
        </w:rPr>
        <w:t>wydawać klucze do pokoi gościnnych, zaprowadzać do nich gości; podczas opuszczania przez nich pokoi gościnnych - sprawdzać kompletność wyposażenia</w:t>
      </w:r>
      <w:r w:rsidR="00F53122" w:rsidRPr="00F53122">
        <w:rPr>
          <w:rFonts w:ascii="Times New Roman" w:hAnsi="Times New Roman" w:cs="Times New Roman"/>
        </w:rPr>
        <w:t xml:space="preserve"> (obiekt w Sopocie)</w:t>
      </w:r>
      <w:r w:rsidRPr="00F53122">
        <w:rPr>
          <w:rFonts w:ascii="Times New Roman" w:hAnsi="Times New Roman" w:cs="Times New Roman"/>
        </w:rPr>
        <w:t>,</w:t>
      </w:r>
    </w:p>
    <w:p w14:paraId="04F4D1AB"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F53122">
        <w:rPr>
          <w:rFonts w:ascii="Times New Roman" w:hAnsi="Times New Roman" w:cs="Times New Roman"/>
        </w:rPr>
        <w:t>obsługiwać centralę telefoniczną</w:t>
      </w:r>
      <w:r w:rsidRPr="005952F2">
        <w:rPr>
          <w:rFonts w:ascii="Times New Roman" w:hAnsi="Times New Roman" w:cs="Times New Roman"/>
        </w:rPr>
        <w:t xml:space="preserve"> (obiekt w Gdańsku),</w:t>
      </w:r>
    </w:p>
    <w:p w14:paraId="3F1C4BB0"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po opuszczeniu obiektów Teatru przez pracowników i widzów (zakończenie przedstawień, wieczornych prób) przeprowadzić dwukrotnie w czasie trwania dyżuru obchód obiektów, zwracając szczególną uwagę na pomieszczenia parterowe, wszystkie drzwi prowadzące na zewnątrz budynków oraz drzwi na sceny, zamknięcie okien, wyłączenie odbiorników prądu (radia, żelazka itp.), wygaszenie wszelkich zbędnych świateł,</w:t>
      </w:r>
    </w:p>
    <w:p w14:paraId="3B906C1D"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zapewnić należyte zabezpieczenie drzwi wejściowych do obiektów, jeżeli realizacja umowy wymaga czasowego opuszczenia portierni przez pracownika ochrony (np. podczas przeprowadzania obchodu),</w:t>
      </w:r>
    </w:p>
    <w:p w14:paraId="2E9071D3" w14:textId="5004D3D5"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 xml:space="preserve">usuwać, w miarę możliwości, wszelkie poważniejsze nieprawidłowości, awarie lub zagrożenia stwierdzone w toku wykonywania czynności objętych przedmiotem umowy, nadto zgłaszać je Kierownikowi Działu Administracji Zamawiającego, a w </w:t>
      </w:r>
      <w:r w:rsidRPr="005952F2">
        <w:rPr>
          <w:rFonts w:ascii="Times New Roman" w:hAnsi="Times New Roman" w:cs="Times New Roman"/>
        </w:rPr>
        <w:lastRenderedPageBreak/>
        <w:t>razie konieczności właściwym służbom, np. policji, pogotowiu ratunkowemu, GPEC, pogotowiu energetycznemu, wodociągom, pogotowiu dźwigowemu; zdarzenia i awarie drobne, nie wymagające natychmiastowej interwencji należy odnotować w</w:t>
      </w:r>
      <w:r w:rsidR="001C09F0">
        <w:rPr>
          <w:rFonts w:ascii="Times New Roman" w:hAnsi="Times New Roman" w:cs="Times New Roman"/>
        </w:rPr>
        <w:t xml:space="preserve"> książce raportów i zgłosić </w:t>
      </w:r>
      <w:r w:rsidRPr="005952F2">
        <w:rPr>
          <w:rFonts w:ascii="Times New Roman" w:hAnsi="Times New Roman" w:cs="Times New Roman"/>
        </w:rPr>
        <w:t>w chwili rozpoczęcia pracy odpowiednim służbom Zamawiającego,</w:t>
      </w:r>
    </w:p>
    <w:p w14:paraId="766B6498"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wpisywać do książki raportowej uwagi dotyczące przebiegu dyżurów,</w:t>
      </w:r>
    </w:p>
    <w:p w14:paraId="10FF1D39" w14:textId="77777777" w:rsidR="00BB3544" w:rsidRPr="005952F2" w:rsidRDefault="00BB3544" w:rsidP="00BB3544">
      <w:pPr>
        <w:pStyle w:val="Style10"/>
        <w:numPr>
          <w:ilvl w:val="0"/>
          <w:numId w:val="4"/>
        </w:numPr>
        <w:spacing w:before="20" w:line="276" w:lineRule="auto"/>
        <w:ind w:left="993" w:right="-26" w:hanging="284"/>
      </w:pPr>
      <w:r w:rsidRPr="005952F2">
        <w:rPr>
          <w:rFonts w:ascii="Times New Roman" w:hAnsi="Times New Roman" w:cs="Times New Roman"/>
        </w:rPr>
        <w:t xml:space="preserve">przestrzegać przepisy p.poż. zgodnie z Instrukcją p.poż Teatru Wybrzeże i BHP obowiązujące u Zamawiającego </w:t>
      </w:r>
      <w:r w:rsidRPr="005952F2">
        <w:rPr>
          <w:rFonts w:ascii="Times New Roman" w:hAnsi="Times New Roman" w:cs="Times New Roman"/>
          <w:b/>
        </w:rPr>
        <w:t xml:space="preserve">oraz instrukcji Zamawiającego związanych z epidemią wirusa SARS-CoV-2 w Polsce. </w:t>
      </w:r>
    </w:p>
    <w:p w14:paraId="2610CCE1"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zapoznać się z rozmieszczeniem i obsługą głównych włączników prądu, instalacji ppoż., zaworów wodnych i innych systemów monitorowania alarmów,</w:t>
      </w:r>
    </w:p>
    <w:p w14:paraId="6D909DEA" w14:textId="33FEBD71"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sprawdzać i odpowiednio reagować na wskazania stacji monitorującej oraz stacji p.poż wraz z przekazywaniem informacji do PSP w Gdańsku</w:t>
      </w:r>
      <w:r w:rsidR="005A2341">
        <w:rPr>
          <w:rFonts w:ascii="Times New Roman" w:hAnsi="Times New Roman" w:cs="Times New Roman"/>
        </w:rPr>
        <w:t xml:space="preserve"> lub w Sopocie</w:t>
      </w:r>
      <w:r w:rsidRPr="005952F2">
        <w:rPr>
          <w:rFonts w:ascii="Times New Roman" w:hAnsi="Times New Roman" w:cs="Times New Roman"/>
        </w:rPr>
        <w:t>,</w:t>
      </w:r>
    </w:p>
    <w:p w14:paraId="60071377"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 xml:space="preserve"> przestrzegać instrukcji postępowania w zakresie użytkowania systemu monitorowania pożarowego,</w:t>
      </w:r>
    </w:p>
    <w:p w14:paraId="0A82A702" w14:textId="1CB003D2"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obsługiwać centralę SAP oraz system oddymiania zgodnie z dostarczonymi przez Zamawiającego instrukcjami – z zaznaczeniem, że pracownik ochrony powinien                       w</w:t>
      </w:r>
      <w:r w:rsidR="00884CA8">
        <w:rPr>
          <w:rFonts w:ascii="Times New Roman" w:hAnsi="Times New Roman" w:cs="Times New Roman"/>
        </w:rPr>
        <w:t xml:space="preserve"> czasie 5</w:t>
      </w:r>
      <w:r w:rsidRPr="005952F2">
        <w:rPr>
          <w:rFonts w:ascii="Times New Roman" w:hAnsi="Times New Roman" w:cs="Times New Roman"/>
        </w:rPr>
        <w:t xml:space="preserve"> minut dotrzeć do miejsca wystąpienia zagrożenia i powrócić do centrali w celu potwierdzenia/odwołania alarmu,</w:t>
      </w:r>
    </w:p>
    <w:p w14:paraId="514DA4FC"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kontrolować ulicę Teatralną oraz dziedziniec od strony Starej Apteki w Gdańsku oraz miejsca parkingowe Zamawiającego w Sopocie pod względem przestrzegania zakazu wjazdu samochodów nienależących do Teatru lub jego pracowników, ponadto w Gdańsku mieć dozór na samochody służbowe zaparkowane na parkingu przy ul. Św. Ducha,</w:t>
      </w:r>
    </w:p>
    <w:p w14:paraId="2ABF264C" w14:textId="7FD2BC8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 xml:space="preserve">w razie konieczności </w:t>
      </w:r>
      <w:r w:rsidR="008E211E" w:rsidRPr="005952F2">
        <w:rPr>
          <w:rFonts w:ascii="Times New Roman" w:hAnsi="Times New Roman" w:cs="Times New Roman"/>
        </w:rPr>
        <w:t xml:space="preserve">obsługiwać słupek automatyczny lub </w:t>
      </w:r>
      <w:r w:rsidRPr="005952F2">
        <w:rPr>
          <w:rFonts w:ascii="Times New Roman" w:hAnsi="Times New Roman" w:cs="Times New Roman"/>
        </w:rPr>
        <w:t>otwierać bramę od ulicy Pułaskiego prowadzącą do obiektu w Sopocie,</w:t>
      </w:r>
    </w:p>
    <w:p w14:paraId="022D07C8"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znać rozkład pomieszczeń w obiektach Zamawiającego,</w:t>
      </w:r>
    </w:p>
    <w:p w14:paraId="149032CA"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w odniesieniu do obiektu w Sopocie – wpisywać do książki meldunkowej dane osób korzystających z usług hotelowych,</w:t>
      </w:r>
      <w:bookmarkStart w:id="1" w:name="_GoBack"/>
      <w:bookmarkEnd w:id="1"/>
    </w:p>
    <w:p w14:paraId="7AF92C86"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monitorować przekaz z systemu kamer,</w:t>
      </w:r>
    </w:p>
    <w:p w14:paraId="442E09EA" w14:textId="77777777" w:rsidR="00BB3544" w:rsidRPr="005952F2" w:rsidRDefault="00BB3544" w:rsidP="00BB3544">
      <w:pPr>
        <w:pStyle w:val="Style10"/>
        <w:numPr>
          <w:ilvl w:val="0"/>
          <w:numId w:val="4"/>
        </w:numPr>
        <w:spacing w:before="20" w:line="276" w:lineRule="auto"/>
        <w:ind w:left="993" w:right="-26" w:hanging="284"/>
        <w:rPr>
          <w:rFonts w:ascii="Times New Roman" w:hAnsi="Times New Roman" w:cs="Times New Roman"/>
        </w:rPr>
      </w:pPr>
      <w:r w:rsidRPr="005952F2">
        <w:rPr>
          <w:rFonts w:ascii="Times New Roman" w:hAnsi="Times New Roman" w:cs="Times New Roman"/>
        </w:rPr>
        <w:t>wykonywania innych niż powyżej czynności zleconych przez upoważnionego pracownika Zamawiającego pod warunkiem, że mieszczą się one w zakresie obowiązków,</w:t>
      </w:r>
    </w:p>
    <w:p w14:paraId="353F2BF4" w14:textId="4D4653A8" w:rsidR="00BB3544" w:rsidRPr="00EF75AD" w:rsidRDefault="00BB3544" w:rsidP="00BB3544">
      <w:pPr>
        <w:pStyle w:val="Style10"/>
        <w:numPr>
          <w:ilvl w:val="0"/>
          <w:numId w:val="4"/>
        </w:numPr>
        <w:spacing w:before="20" w:line="276" w:lineRule="auto"/>
        <w:ind w:left="993" w:right="-26" w:hanging="284"/>
      </w:pPr>
      <w:r w:rsidRPr="00EF75AD">
        <w:rPr>
          <w:rFonts w:ascii="Times New Roman" w:hAnsi="Times New Roman" w:cs="Times New Roman"/>
        </w:rPr>
        <w:t xml:space="preserve">dopuszczać do </w:t>
      </w:r>
      <w:r w:rsidR="00522B4C" w:rsidRPr="00EF75AD">
        <w:rPr>
          <w:rFonts w:ascii="Times New Roman" w:hAnsi="Times New Roman" w:cs="Times New Roman"/>
        </w:rPr>
        <w:t>realizacji obowiązków wynikających z umowy</w:t>
      </w:r>
      <w:r w:rsidRPr="00EF75AD">
        <w:rPr>
          <w:rFonts w:ascii="Times New Roman" w:hAnsi="Times New Roman" w:cs="Times New Roman"/>
        </w:rPr>
        <w:t xml:space="preserve"> wyłącznie </w:t>
      </w:r>
      <w:r w:rsidR="00522B4C" w:rsidRPr="00EF75AD">
        <w:rPr>
          <w:rFonts w:ascii="Times New Roman" w:hAnsi="Times New Roman" w:cs="Times New Roman"/>
        </w:rPr>
        <w:t>członków personelu</w:t>
      </w:r>
      <w:r w:rsidRPr="00EF75AD">
        <w:rPr>
          <w:rFonts w:ascii="Times New Roman" w:hAnsi="Times New Roman" w:cs="Times New Roman"/>
        </w:rPr>
        <w:t xml:space="preserve"> bez </w:t>
      </w:r>
      <w:r w:rsidR="00522B4C" w:rsidRPr="00EF75AD">
        <w:rPr>
          <w:rFonts w:ascii="Times New Roman" w:hAnsi="Times New Roman" w:cs="Times New Roman"/>
        </w:rPr>
        <w:t>stwierdzonej choroby</w:t>
      </w:r>
      <w:r w:rsidRPr="00EF75AD">
        <w:rPr>
          <w:rFonts w:ascii="Times New Roman" w:hAnsi="Times New Roman" w:cs="Times New Roman"/>
        </w:rPr>
        <w:t xml:space="preserve"> </w:t>
      </w:r>
      <w:r w:rsidR="00522B4C" w:rsidRPr="00EF75AD">
        <w:rPr>
          <w:rFonts w:ascii="Times New Roman" w:hAnsi="Times New Roman" w:cs="Times New Roman"/>
        </w:rPr>
        <w:t xml:space="preserve">Covid-19 oraz bez objawów chorób </w:t>
      </w:r>
      <w:r w:rsidRPr="00EF75AD">
        <w:rPr>
          <w:rFonts w:ascii="Times New Roman" w:hAnsi="Times New Roman" w:cs="Times New Roman"/>
        </w:rPr>
        <w:t>zakaźnych</w:t>
      </w:r>
      <w:r w:rsidR="00522B4C" w:rsidRPr="00EF75AD">
        <w:rPr>
          <w:rFonts w:ascii="Times New Roman" w:hAnsi="Times New Roman" w:cs="Times New Roman"/>
        </w:rPr>
        <w:t>,</w:t>
      </w:r>
      <w:r w:rsidRPr="00EF75AD">
        <w:rPr>
          <w:rFonts w:ascii="Times New Roman" w:hAnsi="Times New Roman" w:cs="Times New Roman"/>
        </w:rPr>
        <w:t xml:space="preserve"> </w:t>
      </w:r>
      <w:r w:rsidR="00522B4C" w:rsidRPr="00EF75AD">
        <w:rPr>
          <w:rFonts w:ascii="Times New Roman" w:hAnsi="Times New Roman" w:cs="Times New Roman"/>
        </w:rPr>
        <w:t xml:space="preserve">zwłaszcza </w:t>
      </w:r>
      <w:r w:rsidRPr="00EF75AD">
        <w:rPr>
          <w:rFonts w:ascii="Times New Roman" w:hAnsi="Times New Roman" w:cs="Times New Roman"/>
        </w:rPr>
        <w:t xml:space="preserve"> Covid-19.</w:t>
      </w:r>
    </w:p>
    <w:p w14:paraId="26CBFB86" w14:textId="0BBC294E" w:rsidR="00D458CC" w:rsidRPr="00EF75AD" w:rsidRDefault="00D458CC" w:rsidP="001F2624">
      <w:pPr>
        <w:pStyle w:val="WW-Tekstpodstawowy2"/>
        <w:numPr>
          <w:ilvl w:val="0"/>
          <w:numId w:val="1"/>
        </w:numPr>
        <w:spacing w:after="0" w:line="276" w:lineRule="auto"/>
        <w:ind w:left="709" w:hanging="491"/>
        <w:rPr>
          <w:b w:val="0"/>
        </w:rPr>
      </w:pPr>
      <w:r w:rsidRPr="00EF75AD">
        <w:rPr>
          <w:rFonts w:ascii="Times New Roman" w:hAnsi="Times New Roman"/>
          <w:b w:val="0"/>
          <w:sz w:val="24"/>
        </w:rPr>
        <w:t xml:space="preserve">Wykonawca przyjmuje na siebie pełną odpowiedzialność za szkody powstałe w wyniku niewykonywania lub niewłaściwego wykonywania swoich obowiązków; w takim przypadku Wykonawca jest zobowiązany do natychmiastowego naprawienia szkody lub pokrycia  wydatków poniesionych przez Zamawiającego z tytułu jej usunięcia. </w:t>
      </w:r>
    </w:p>
    <w:p w14:paraId="73BB4716" w14:textId="15B6EC15" w:rsidR="00771161" w:rsidRDefault="00BB3544" w:rsidP="0073190B">
      <w:pPr>
        <w:pStyle w:val="WW-Tekstpodstawowy2"/>
        <w:numPr>
          <w:ilvl w:val="0"/>
          <w:numId w:val="1"/>
        </w:numPr>
        <w:spacing w:after="0" w:line="276" w:lineRule="auto"/>
        <w:ind w:left="709" w:hanging="491"/>
      </w:pPr>
      <w:r w:rsidRPr="00D458CC">
        <w:rPr>
          <w:rFonts w:ascii="Times New Roman" w:hAnsi="Times New Roman"/>
          <w:b w:val="0"/>
          <w:sz w:val="24"/>
          <w:szCs w:val="24"/>
        </w:rPr>
        <w:t>Aby zapewnić sprawną realizację przedmiotu umowy Wykonawca zobowiązany jest do zapoznania pracowników z zakresem obowiązków wynikających z umowy i zobowiązać do jego wykonywania.</w:t>
      </w:r>
    </w:p>
    <w:sectPr w:rsidR="00771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84D"/>
    <w:multiLevelType w:val="multilevel"/>
    <w:tmpl w:val="89F64B1A"/>
    <w:styleLink w:val="WWNum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 w15:restartNumberingAfterBreak="0">
    <w:nsid w:val="0B9E6C61"/>
    <w:multiLevelType w:val="multilevel"/>
    <w:tmpl w:val="9744BBA8"/>
    <w:styleLink w:val="WWNum2"/>
    <w:lvl w:ilvl="0">
      <w:start w:val="2"/>
      <w:numFmt w:val="decimal"/>
      <w:lvlText w:val="%1."/>
      <w:lvlJc w:val="left"/>
      <w:pPr>
        <w:ind w:left="360" w:hanging="360"/>
      </w:pPr>
      <w:rPr>
        <w:sz w:val="24"/>
      </w:rPr>
    </w:lvl>
    <w:lvl w:ilvl="1">
      <w:start w:val="1"/>
      <w:numFmt w:val="decimal"/>
      <w:lvlText w:val="%1.%2."/>
      <w:lvlJc w:val="left"/>
      <w:pPr>
        <w:ind w:left="67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B255CF2"/>
    <w:multiLevelType w:val="multilevel"/>
    <w:tmpl w:val="FCE819B4"/>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3B31C80"/>
    <w:multiLevelType w:val="hybridMultilevel"/>
    <w:tmpl w:val="4B7EB42A"/>
    <w:lvl w:ilvl="0" w:tplc="0A826BD6">
      <w:start w:val="1"/>
      <w:numFmt w:val="lowerLetter"/>
      <w:lvlText w:val="%1)"/>
      <w:lvlJc w:val="left"/>
      <w:pPr>
        <w:ind w:left="1069" w:hanging="360"/>
      </w:pPr>
      <w:rPr>
        <w:rFonts w:ascii="Times New Roman" w:hAnsi="Times New Roman" w:hint="default"/>
        <w:b w:val="0"/>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441526D3"/>
    <w:multiLevelType w:val="multilevel"/>
    <w:tmpl w:val="674087BC"/>
    <w:styleLink w:val="WWNum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 w15:restartNumberingAfterBreak="0">
    <w:nsid w:val="4BA7037E"/>
    <w:multiLevelType w:val="multilevel"/>
    <w:tmpl w:val="3AAC4816"/>
    <w:styleLink w:val="WWNum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5B51FAD"/>
    <w:multiLevelType w:val="multilevel"/>
    <w:tmpl w:val="C016B896"/>
    <w:styleLink w:val="WWNum7"/>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C32648A"/>
    <w:multiLevelType w:val="multilevel"/>
    <w:tmpl w:val="8DE2C032"/>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lvlOverride w:ilvl="0">
      <w:lvl w:ilvl="0">
        <w:start w:val="2"/>
        <w:numFmt w:val="decimal"/>
        <w:lvlText w:val="%1."/>
        <w:lvlJc w:val="left"/>
        <w:pPr>
          <w:ind w:left="360" w:hanging="360"/>
        </w:pPr>
        <w:rPr>
          <w:rFonts w:ascii="Times New Roman" w:hAnsi="Times New Roman" w:cs="Times New Roman" w:hint="default"/>
          <w:b w:val="0"/>
          <w:sz w:val="24"/>
        </w:rPr>
      </w:lvl>
    </w:lvlOverride>
  </w:num>
  <w:num w:numId="2">
    <w:abstractNumId w:val="2"/>
  </w:num>
  <w:num w:numId="3">
    <w:abstractNumId w:val="5"/>
  </w:num>
  <w:num w:numId="4">
    <w:abstractNumId w:val="7"/>
  </w:num>
  <w:num w:numId="5">
    <w:abstractNumId w:val="6"/>
  </w:num>
  <w:num w:numId="6">
    <w:abstractNumId w:val="0"/>
  </w:num>
  <w:num w:numId="7">
    <w:abstractNumId w:val="4"/>
  </w:num>
  <w:num w:numId="8">
    <w:abstractNumId w:val="0"/>
    <w:lvlOverride w:ilvl="0">
      <w:startOverride w:val="1"/>
    </w:lvlOverride>
  </w:num>
  <w:num w:numId="9">
    <w:abstractNumId w:val="4"/>
    <w:lvlOverride w:ilvl="0">
      <w:startOverride w:val="1"/>
    </w:lvlOverride>
  </w:num>
  <w:num w:numId="10">
    <w:abstractNumId w:val="1"/>
    <w:lvlOverride w:ilvl="0">
      <w:startOverride w:val="2"/>
    </w:lvlOverride>
  </w:num>
  <w:num w:numId="11">
    <w:abstractNumId w:val="2"/>
    <w:lvlOverride w:ilvl="0">
      <w:startOverride w:val="1"/>
    </w:lvlOverride>
  </w:num>
  <w:num w:numId="12">
    <w:abstractNumId w:val="5"/>
  </w:num>
  <w:num w:numId="13">
    <w:abstractNumId w:val="7"/>
    <w:lvlOverride w:ilvl="0">
      <w:startOverride w:val="1"/>
    </w:lvlOverride>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44"/>
    <w:rsid w:val="00030F68"/>
    <w:rsid w:val="00130FB0"/>
    <w:rsid w:val="001A316B"/>
    <w:rsid w:val="001C09F0"/>
    <w:rsid w:val="001F2624"/>
    <w:rsid w:val="004A28C5"/>
    <w:rsid w:val="00522B4C"/>
    <w:rsid w:val="005952F2"/>
    <w:rsid w:val="005A2341"/>
    <w:rsid w:val="006518E9"/>
    <w:rsid w:val="0073190B"/>
    <w:rsid w:val="00771161"/>
    <w:rsid w:val="007A7850"/>
    <w:rsid w:val="007D70DE"/>
    <w:rsid w:val="00884CA8"/>
    <w:rsid w:val="008E211E"/>
    <w:rsid w:val="00901A01"/>
    <w:rsid w:val="00AD5DB3"/>
    <w:rsid w:val="00BB3544"/>
    <w:rsid w:val="00BE2D19"/>
    <w:rsid w:val="00CF648F"/>
    <w:rsid w:val="00D458CC"/>
    <w:rsid w:val="00EF75AD"/>
    <w:rsid w:val="00F53122"/>
    <w:rsid w:val="00FD7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FC8D"/>
  <w15:chartTrackingRefBased/>
  <w15:docId w15:val="{14CC7ABD-A38A-4473-8ABE-80FE07B4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B3544"/>
    <w:pPr>
      <w:widowControl w:val="0"/>
      <w:suppressAutoHyphens/>
      <w:autoSpaceDN w:val="0"/>
      <w:spacing w:line="254"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B3544"/>
    <w:pPr>
      <w:suppressAutoHyphens/>
      <w:autoSpaceDN w:val="0"/>
      <w:spacing w:line="254" w:lineRule="auto"/>
      <w:textAlignment w:val="baseline"/>
    </w:pPr>
    <w:rPr>
      <w:rFonts w:ascii="Calibri" w:eastAsia="SimSun" w:hAnsi="Calibri" w:cs="Tahoma"/>
      <w:kern w:val="3"/>
    </w:rPr>
  </w:style>
  <w:style w:type="paragraph" w:customStyle="1" w:styleId="WW-Tekstpodstawowy2">
    <w:name w:val="WW-Tekst podstawowy 2"/>
    <w:basedOn w:val="Standard"/>
    <w:rsid w:val="00BB3544"/>
    <w:pPr>
      <w:spacing w:after="200" w:line="120" w:lineRule="atLeast"/>
      <w:jc w:val="both"/>
    </w:pPr>
    <w:rPr>
      <w:rFonts w:ascii="Arial" w:eastAsia="Times New Roman" w:hAnsi="Arial" w:cs="Times New Roman"/>
      <w:b/>
      <w:sz w:val="20"/>
      <w:szCs w:val="20"/>
      <w:lang w:val="cs-CZ" w:eastAsia="pl-PL"/>
    </w:rPr>
  </w:style>
  <w:style w:type="paragraph" w:customStyle="1" w:styleId="Style10">
    <w:name w:val="Style10"/>
    <w:basedOn w:val="Standard"/>
    <w:rsid w:val="00BB3544"/>
    <w:pPr>
      <w:widowControl w:val="0"/>
      <w:spacing w:after="0" w:line="268" w:lineRule="exact"/>
      <w:jc w:val="both"/>
    </w:pPr>
    <w:rPr>
      <w:rFonts w:ascii="Bookman Old Style" w:eastAsia="Times New Roman" w:hAnsi="Bookman Old Style" w:cs="Calibri"/>
      <w:sz w:val="24"/>
      <w:szCs w:val="24"/>
      <w:lang w:eastAsia="ar-SA"/>
    </w:rPr>
  </w:style>
  <w:style w:type="character" w:customStyle="1" w:styleId="FontStyle16">
    <w:name w:val="Font Style16"/>
    <w:basedOn w:val="Domylnaczcionkaakapitu"/>
    <w:rsid w:val="00BB3544"/>
    <w:rPr>
      <w:rFonts w:ascii="Bookman Old Style" w:hAnsi="Bookman Old Style" w:cs="Bookman Old Style"/>
      <w:sz w:val="18"/>
      <w:szCs w:val="18"/>
    </w:rPr>
  </w:style>
  <w:style w:type="numbering" w:customStyle="1" w:styleId="WWNum2">
    <w:name w:val="WWNum2"/>
    <w:basedOn w:val="Bezlisty"/>
    <w:rsid w:val="00BB3544"/>
    <w:pPr>
      <w:numPr>
        <w:numId w:val="15"/>
      </w:numPr>
    </w:pPr>
  </w:style>
  <w:style w:type="numbering" w:customStyle="1" w:styleId="WWNum4">
    <w:name w:val="WWNum4"/>
    <w:basedOn w:val="Bezlisty"/>
    <w:rsid w:val="00BB3544"/>
    <w:pPr>
      <w:numPr>
        <w:numId w:val="2"/>
      </w:numPr>
    </w:pPr>
  </w:style>
  <w:style w:type="numbering" w:customStyle="1" w:styleId="WWNum5">
    <w:name w:val="WWNum5"/>
    <w:basedOn w:val="Bezlisty"/>
    <w:rsid w:val="00BB3544"/>
    <w:pPr>
      <w:numPr>
        <w:numId w:val="3"/>
      </w:numPr>
    </w:pPr>
  </w:style>
  <w:style w:type="numbering" w:customStyle="1" w:styleId="WWNum6">
    <w:name w:val="WWNum6"/>
    <w:basedOn w:val="Bezlisty"/>
    <w:rsid w:val="00BB3544"/>
    <w:pPr>
      <w:numPr>
        <w:numId w:val="4"/>
      </w:numPr>
    </w:pPr>
  </w:style>
  <w:style w:type="numbering" w:customStyle="1" w:styleId="WWNum7">
    <w:name w:val="WWNum7"/>
    <w:basedOn w:val="Bezlisty"/>
    <w:rsid w:val="00BB3544"/>
    <w:pPr>
      <w:numPr>
        <w:numId w:val="5"/>
      </w:numPr>
    </w:pPr>
  </w:style>
  <w:style w:type="numbering" w:customStyle="1" w:styleId="WWNum8">
    <w:name w:val="WWNum8"/>
    <w:basedOn w:val="Bezlisty"/>
    <w:rsid w:val="00BB3544"/>
    <w:pPr>
      <w:numPr>
        <w:numId w:val="6"/>
      </w:numPr>
    </w:pPr>
  </w:style>
  <w:style w:type="numbering" w:customStyle="1" w:styleId="WWNum9">
    <w:name w:val="WWNum9"/>
    <w:basedOn w:val="Bezlisty"/>
    <w:rsid w:val="00BB3544"/>
    <w:pPr>
      <w:numPr>
        <w:numId w:val="7"/>
      </w:numPr>
    </w:pPr>
  </w:style>
  <w:style w:type="paragraph" w:styleId="Tekstdymka">
    <w:name w:val="Balloon Text"/>
    <w:basedOn w:val="Normalny"/>
    <w:link w:val="TekstdymkaZnak"/>
    <w:uiPriority w:val="99"/>
    <w:semiHidden/>
    <w:unhideWhenUsed/>
    <w:rsid w:val="00522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2B4C"/>
    <w:rPr>
      <w:rFonts w:ascii="Segoe UI" w:eastAsia="SimSun" w:hAnsi="Segoe UI" w:cs="Segoe UI"/>
      <w:kern w:val="3"/>
      <w:sz w:val="18"/>
      <w:szCs w:val="18"/>
    </w:rPr>
  </w:style>
  <w:style w:type="character" w:styleId="Odwoaniedokomentarza">
    <w:name w:val="annotation reference"/>
    <w:basedOn w:val="Domylnaczcionkaakapitu"/>
    <w:uiPriority w:val="99"/>
    <w:semiHidden/>
    <w:unhideWhenUsed/>
    <w:rsid w:val="005952F2"/>
    <w:rPr>
      <w:sz w:val="16"/>
      <w:szCs w:val="16"/>
    </w:rPr>
  </w:style>
  <w:style w:type="paragraph" w:styleId="Tekstkomentarza">
    <w:name w:val="annotation text"/>
    <w:basedOn w:val="Normalny"/>
    <w:link w:val="TekstkomentarzaZnak"/>
    <w:uiPriority w:val="99"/>
    <w:semiHidden/>
    <w:unhideWhenUsed/>
    <w:rsid w:val="005952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52F2"/>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5952F2"/>
    <w:rPr>
      <w:b/>
      <w:bCs/>
    </w:rPr>
  </w:style>
  <w:style w:type="character" w:customStyle="1" w:styleId="TematkomentarzaZnak">
    <w:name w:val="Temat komentarza Znak"/>
    <w:basedOn w:val="TekstkomentarzaZnak"/>
    <w:link w:val="Tematkomentarza"/>
    <w:uiPriority w:val="99"/>
    <w:semiHidden/>
    <w:rsid w:val="005952F2"/>
    <w:rPr>
      <w:rFonts w:ascii="Calibri" w:eastAsia="SimSun" w:hAnsi="Calibri" w:cs="Tahoma"/>
      <w:b/>
      <w:bCs/>
      <w:kern w:val="3"/>
      <w:sz w:val="20"/>
      <w:szCs w:val="20"/>
    </w:rPr>
  </w:style>
  <w:style w:type="paragraph" w:styleId="Akapitzlist">
    <w:name w:val="List Paragraph"/>
    <w:basedOn w:val="Normalny"/>
    <w:uiPriority w:val="34"/>
    <w:qFormat/>
    <w:rsid w:val="00D458CC"/>
    <w:pPr>
      <w:ind w:left="720"/>
      <w:contextualSpacing/>
    </w:pPr>
  </w:style>
  <w:style w:type="character" w:customStyle="1" w:styleId="markedcontent">
    <w:name w:val="markedcontent"/>
    <w:basedOn w:val="Domylnaczcionkaakapitu"/>
    <w:rsid w:val="00771161"/>
  </w:style>
  <w:style w:type="character" w:customStyle="1" w:styleId="highlight">
    <w:name w:val="highlight"/>
    <w:basedOn w:val="Domylnaczcionkaakapitu"/>
    <w:rsid w:val="0077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1160</Words>
  <Characters>6962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Idaszak</dc:creator>
  <cp:keywords/>
  <dc:description/>
  <cp:lastModifiedBy>Justyna</cp:lastModifiedBy>
  <cp:revision>22</cp:revision>
  <cp:lastPrinted>2020-11-25T07:14:00Z</cp:lastPrinted>
  <dcterms:created xsi:type="dcterms:W3CDTF">2020-11-23T10:04:00Z</dcterms:created>
  <dcterms:modified xsi:type="dcterms:W3CDTF">2022-11-14T10:31:00Z</dcterms:modified>
</cp:coreProperties>
</file>