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A7A8" w14:textId="0219B995" w:rsidR="00383418" w:rsidRDefault="00383418" w:rsidP="00383418">
      <w:pPr>
        <w:spacing w:line="240" w:lineRule="auto"/>
        <w:rPr>
          <w:rFonts w:ascii="Calibri" w:hAnsi="Calibri"/>
          <w:b/>
        </w:rPr>
      </w:pPr>
      <w:r w:rsidRPr="00274402">
        <w:rPr>
          <w:noProof/>
        </w:rPr>
        <w:drawing>
          <wp:inline distT="0" distB="0" distL="0" distR="0" wp14:anchorId="06F6A5E1" wp14:editId="3F466F9F">
            <wp:extent cx="2505075" cy="657225"/>
            <wp:effectExtent l="0" t="0" r="9525" b="9525"/>
            <wp:docPr id="5" name="Obraz 5" descr="Obraz zawierający tekst, Czcionka,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symbol, Grafik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657225"/>
                    </a:xfrm>
                    <a:prstGeom prst="rect">
                      <a:avLst/>
                    </a:prstGeom>
                    <a:noFill/>
                    <a:ln>
                      <a:noFill/>
                    </a:ln>
                  </pic:spPr>
                </pic:pic>
              </a:graphicData>
            </a:graphic>
          </wp:inline>
        </w:drawing>
      </w:r>
      <w:r>
        <w:rPr>
          <w:rFonts w:ascii="Calibri" w:hAnsi="Calibri"/>
          <w:b/>
        </w:rPr>
        <w:t xml:space="preserve">                          </w:t>
      </w:r>
      <w:r>
        <w:rPr>
          <w:noProof/>
        </w:rPr>
        <w:drawing>
          <wp:inline distT="0" distB="0" distL="0" distR="0" wp14:anchorId="7375E321" wp14:editId="0C976E5D">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975" cy="721898"/>
                    </a:xfrm>
                    <a:prstGeom prst="rect">
                      <a:avLst/>
                    </a:prstGeom>
                    <a:noFill/>
                    <a:ln>
                      <a:noFill/>
                    </a:ln>
                  </pic:spPr>
                </pic:pic>
              </a:graphicData>
            </a:graphic>
          </wp:inline>
        </w:drawing>
      </w:r>
    </w:p>
    <w:p w14:paraId="25815A8B" w14:textId="22F6D9E2" w:rsidR="00EB2EB2" w:rsidRPr="00375CED" w:rsidRDefault="0037678E" w:rsidP="00E11904">
      <w:pPr>
        <w:spacing w:line="240" w:lineRule="auto"/>
        <w:ind w:left="567"/>
        <w:rPr>
          <w:rFonts w:ascii="Calibri" w:hAnsi="Calibri"/>
          <w:b/>
        </w:rPr>
      </w:pPr>
      <w:r w:rsidRPr="00375CED">
        <w:rPr>
          <w:rFonts w:ascii="Calibri" w:hAnsi="Calibri"/>
          <w:b/>
        </w:rPr>
        <w:t>OPIS PRZEDMIOTU ZAMÓWIENIA</w:t>
      </w:r>
    </w:p>
    <w:p w14:paraId="0FEB2686" w14:textId="59ACCF54" w:rsidR="00D838DF" w:rsidRPr="00383418" w:rsidRDefault="00D838DF" w:rsidP="00E11904">
      <w:pPr>
        <w:spacing w:line="240" w:lineRule="auto"/>
        <w:ind w:left="567"/>
        <w:rPr>
          <w:rFonts w:asciiTheme="minorHAnsi" w:hAnsiTheme="minorHAnsi" w:cstheme="minorHAnsi"/>
          <w:b/>
          <w:sz w:val="22"/>
          <w:szCs w:val="22"/>
        </w:rPr>
      </w:pPr>
      <w:r w:rsidRPr="00375CED">
        <w:rPr>
          <w:rFonts w:asciiTheme="minorHAnsi" w:hAnsiTheme="minorHAnsi" w:cstheme="minorHAnsi"/>
          <w:b/>
          <w:bCs/>
          <w:sz w:val="22"/>
          <w:szCs w:val="22"/>
        </w:rPr>
        <w:t>D</w:t>
      </w:r>
      <w:r w:rsidR="003C7C7B" w:rsidRPr="00375CED">
        <w:rPr>
          <w:rFonts w:asciiTheme="minorHAnsi" w:hAnsiTheme="minorHAnsi" w:cstheme="minorHAnsi"/>
          <w:b/>
          <w:bCs/>
          <w:sz w:val="22"/>
          <w:szCs w:val="22"/>
        </w:rPr>
        <w:t>ostawa artykułów spożywczych</w:t>
      </w:r>
      <w:r w:rsidR="006D3FB2" w:rsidRPr="00375CED">
        <w:rPr>
          <w:rFonts w:asciiTheme="minorHAnsi" w:hAnsiTheme="minorHAnsi" w:cstheme="minorHAnsi"/>
          <w:b/>
          <w:bCs/>
          <w:sz w:val="22"/>
          <w:szCs w:val="22"/>
        </w:rPr>
        <w:t xml:space="preserve"> </w:t>
      </w:r>
      <w:r w:rsidR="00180DD0" w:rsidRPr="00375CED">
        <w:rPr>
          <w:rFonts w:asciiTheme="minorHAnsi" w:hAnsiTheme="minorHAnsi" w:cstheme="minorHAnsi"/>
          <w:b/>
          <w:bCs/>
          <w:sz w:val="22"/>
          <w:szCs w:val="22"/>
        </w:rPr>
        <w:t>na potrzeby</w:t>
      </w:r>
      <w:r w:rsidRPr="00375CED">
        <w:rPr>
          <w:rFonts w:asciiTheme="minorHAnsi" w:hAnsiTheme="minorHAnsi" w:cstheme="minorHAnsi"/>
          <w:b/>
          <w:bCs/>
          <w:sz w:val="22"/>
          <w:szCs w:val="22"/>
        </w:rPr>
        <w:t xml:space="preserve"> społeczności lokalnych i regionalnych Ukrainy.</w:t>
      </w:r>
    </w:p>
    <w:p w14:paraId="4F2379DF" w14:textId="4B319E2C" w:rsidR="0037678E" w:rsidRPr="00B45841" w:rsidRDefault="0037678E" w:rsidP="00137281">
      <w:pPr>
        <w:spacing w:line="240" w:lineRule="auto"/>
        <w:ind w:left="567"/>
        <w:jc w:val="center"/>
        <w:rPr>
          <w:rFonts w:asciiTheme="minorHAnsi" w:hAnsiTheme="minorHAnsi" w:cstheme="minorHAnsi"/>
          <w:b/>
          <w:sz w:val="22"/>
          <w:szCs w:val="22"/>
        </w:rPr>
      </w:pPr>
      <w:r w:rsidRPr="00B45841">
        <w:rPr>
          <w:rFonts w:asciiTheme="minorHAnsi" w:hAnsiTheme="minorHAnsi" w:cstheme="minorHAnsi"/>
          <w:b/>
          <w:sz w:val="22"/>
          <w:szCs w:val="22"/>
        </w:rPr>
        <w:t>Spis treści:</w:t>
      </w:r>
    </w:p>
    <w:p w14:paraId="1F0735E2" w14:textId="2D7A95A0"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Przedmiot </w:t>
      </w:r>
    </w:p>
    <w:p w14:paraId="72AAD8B8" w14:textId="4F01EFE6"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Wykaz </w:t>
      </w:r>
      <w:r w:rsidR="00672489" w:rsidRPr="00375CED">
        <w:rPr>
          <w:rFonts w:asciiTheme="minorHAnsi" w:hAnsiTheme="minorHAnsi" w:cstheme="minorHAnsi"/>
          <w:b/>
          <w:sz w:val="22"/>
          <w:szCs w:val="22"/>
        </w:rPr>
        <w:t>artykułów spożywczych</w:t>
      </w:r>
      <w:r w:rsidR="00D838DF" w:rsidRPr="00375CED">
        <w:rPr>
          <w:rFonts w:asciiTheme="minorHAnsi" w:hAnsiTheme="minorHAnsi" w:cstheme="minorHAnsi"/>
          <w:b/>
          <w:sz w:val="22"/>
          <w:szCs w:val="22"/>
        </w:rPr>
        <w:t xml:space="preserve"> </w:t>
      </w:r>
    </w:p>
    <w:p w14:paraId="1F48FED6" w14:textId="185D2C57" w:rsidR="0037678E" w:rsidRPr="00375CED"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 xml:space="preserve">Szczegółowy opis </w:t>
      </w:r>
      <w:r w:rsidR="00672489" w:rsidRPr="00375CED">
        <w:rPr>
          <w:rFonts w:asciiTheme="minorHAnsi" w:hAnsiTheme="minorHAnsi" w:cstheme="minorHAnsi"/>
          <w:b/>
          <w:sz w:val="22"/>
          <w:szCs w:val="22"/>
        </w:rPr>
        <w:t>artykułów spożywczych</w:t>
      </w:r>
      <w:r w:rsidR="00D838DF" w:rsidRPr="00375CED">
        <w:rPr>
          <w:rFonts w:asciiTheme="minorHAnsi" w:hAnsiTheme="minorHAnsi" w:cstheme="minorHAnsi"/>
          <w:b/>
          <w:sz w:val="22"/>
          <w:szCs w:val="22"/>
        </w:rPr>
        <w:t xml:space="preserve"> </w:t>
      </w:r>
    </w:p>
    <w:p w14:paraId="4E65121C" w14:textId="77777777" w:rsidR="0096395A" w:rsidRPr="00375CED" w:rsidRDefault="0096395A" w:rsidP="00137281">
      <w:pPr>
        <w:pStyle w:val="Akapitzlist"/>
        <w:numPr>
          <w:ilvl w:val="0"/>
          <w:numId w:val="1"/>
        </w:numPr>
        <w:spacing w:after="0"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 xml:space="preserve">Wymogi dotyczące artykułów spożywczych </w:t>
      </w:r>
    </w:p>
    <w:p w14:paraId="1674A91F" w14:textId="77777777" w:rsidR="0037678E" w:rsidRDefault="0037678E" w:rsidP="00137281">
      <w:pPr>
        <w:numPr>
          <w:ilvl w:val="0"/>
          <w:numId w:val="1"/>
        </w:numPr>
        <w:spacing w:after="0" w:line="240" w:lineRule="auto"/>
        <w:ind w:left="567" w:hanging="357"/>
        <w:rPr>
          <w:rFonts w:asciiTheme="minorHAnsi" w:hAnsiTheme="minorHAnsi" w:cstheme="minorHAnsi"/>
          <w:b/>
          <w:sz w:val="22"/>
          <w:szCs w:val="22"/>
        </w:rPr>
      </w:pPr>
      <w:r w:rsidRPr="00375CED">
        <w:rPr>
          <w:rFonts w:asciiTheme="minorHAnsi" w:hAnsiTheme="minorHAnsi" w:cstheme="minorHAnsi"/>
          <w:b/>
          <w:sz w:val="22"/>
          <w:szCs w:val="22"/>
        </w:rPr>
        <w:t>Zasady wykonywania dostaw</w:t>
      </w:r>
    </w:p>
    <w:p w14:paraId="1488C1C9" w14:textId="5AFE7EE1" w:rsidR="00F94D83" w:rsidRDefault="004666C8" w:rsidP="00FD324F">
      <w:pPr>
        <w:numPr>
          <w:ilvl w:val="0"/>
          <w:numId w:val="1"/>
        </w:numPr>
        <w:spacing w:after="0" w:line="240" w:lineRule="auto"/>
        <w:ind w:left="567" w:hanging="357"/>
        <w:rPr>
          <w:rFonts w:asciiTheme="minorHAnsi" w:hAnsiTheme="minorHAnsi" w:cstheme="minorHAnsi"/>
          <w:b/>
          <w:sz w:val="22"/>
          <w:szCs w:val="22"/>
        </w:rPr>
      </w:pPr>
      <w:r w:rsidRPr="004666C8">
        <w:rPr>
          <w:rFonts w:asciiTheme="minorHAnsi" w:hAnsiTheme="minorHAnsi" w:cstheme="minorHAnsi"/>
          <w:b/>
          <w:sz w:val="22"/>
          <w:szCs w:val="22"/>
        </w:rPr>
        <w:t>Zasady pakowania i znakowania</w:t>
      </w:r>
    </w:p>
    <w:p w14:paraId="3EA67531" w14:textId="77777777" w:rsidR="00FD324F" w:rsidRPr="00FD324F" w:rsidRDefault="00FD324F" w:rsidP="00FD324F">
      <w:pPr>
        <w:spacing w:after="0" w:line="240" w:lineRule="auto"/>
        <w:ind w:left="210"/>
        <w:rPr>
          <w:rFonts w:asciiTheme="minorHAnsi" w:hAnsiTheme="minorHAnsi" w:cstheme="minorHAnsi"/>
          <w:b/>
          <w:sz w:val="22"/>
          <w:szCs w:val="22"/>
        </w:rPr>
      </w:pPr>
    </w:p>
    <w:p w14:paraId="5D7F0659" w14:textId="36D8AC2A" w:rsidR="0037678E" w:rsidRPr="00B45841" w:rsidRDefault="0037678E" w:rsidP="00137281">
      <w:pPr>
        <w:numPr>
          <w:ilvl w:val="0"/>
          <w:numId w:val="2"/>
        </w:numPr>
        <w:spacing w:line="240" w:lineRule="auto"/>
        <w:ind w:left="567" w:hanging="284"/>
        <w:jc w:val="center"/>
        <w:rPr>
          <w:rFonts w:asciiTheme="minorHAnsi" w:hAnsiTheme="minorHAnsi" w:cstheme="minorHAnsi"/>
          <w:b/>
          <w:sz w:val="22"/>
          <w:szCs w:val="22"/>
        </w:rPr>
      </w:pPr>
      <w:r w:rsidRPr="00B45841">
        <w:rPr>
          <w:rFonts w:asciiTheme="minorHAnsi" w:hAnsiTheme="minorHAnsi" w:cstheme="minorHAnsi"/>
          <w:b/>
          <w:sz w:val="22"/>
          <w:szCs w:val="22"/>
        </w:rPr>
        <w:t>Przedmiot</w:t>
      </w:r>
    </w:p>
    <w:p w14:paraId="6D23655D" w14:textId="2BD5D2FF" w:rsidR="00A30BC5" w:rsidRPr="00375CED" w:rsidRDefault="00A30BC5" w:rsidP="00FD324F">
      <w:pPr>
        <w:spacing w:after="0" w:line="240" w:lineRule="auto"/>
        <w:ind w:left="284"/>
        <w:jc w:val="both"/>
        <w:rPr>
          <w:rFonts w:asciiTheme="minorHAnsi" w:hAnsiTheme="minorHAnsi" w:cstheme="minorHAnsi"/>
          <w:sz w:val="22"/>
          <w:szCs w:val="22"/>
        </w:rPr>
      </w:pPr>
      <w:r w:rsidRPr="00375CED">
        <w:rPr>
          <w:rFonts w:asciiTheme="minorHAnsi" w:hAnsiTheme="minorHAnsi" w:cstheme="minorHAnsi"/>
          <w:sz w:val="22"/>
          <w:szCs w:val="22"/>
        </w:rPr>
        <w:t>Przedmiotem</w:t>
      </w:r>
      <w:r w:rsidR="0055160E" w:rsidRPr="00375CED">
        <w:rPr>
          <w:rFonts w:asciiTheme="minorHAnsi" w:hAnsiTheme="minorHAnsi" w:cstheme="minorHAnsi"/>
          <w:sz w:val="22"/>
          <w:szCs w:val="22"/>
        </w:rPr>
        <w:t xml:space="preserve"> </w:t>
      </w:r>
      <w:r w:rsidR="00180DD0" w:rsidRPr="00375CED">
        <w:rPr>
          <w:rFonts w:asciiTheme="minorHAnsi" w:hAnsiTheme="minorHAnsi" w:cstheme="minorHAnsi"/>
          <w:sz w:val="22"/>
          <w:szCs w:val="22"/>
        </w:rPr>
        <w:t>niemniejszego szczegółowego</w:t>
      </w:r>
      <w:r w:rsidR="0055160E" w:rsidRPr="00375CED">
        <w:rPr>
          <w:rFonts w:asciiTheme="minorHAnsi" w:hAnsiTheme="minorHAnsi" w:cstheme="minorHAnsi"/>
          <w:sz w:val="22"/>
          <w:szCs w:val="22"/>
        </w:rPr>
        <w:t xml:space="preserve"> opisu przedmiotu zamówienia</w:t>
      </w:r>
      <w:r w:rsidRPr="00375CED">
        <w:rPr>
          <w:rFonts w:asciiTheme="minorHAnsi" w:hAnsiTheme="minorHAnsi" w:cstheme="minorHAnsi"/>
          <w:sz w:val="22"/>
          <w:szCs w:val="22"/>
        </w:rPr>
        <w:t xml:space="preserve"> są wymagania dotyczące dostawy artykułów spożywczych</w:t>
      </w:r>
      <w:r w:rsidR="00D838DF" w:rsidRPr="00375CED">
        <w:rPr>
          <w:rFonts w:asciiTheme="minorHAnsi" w:hAnsiTheme="minorHAnsi" w:cstheme="minorHAnsi"/>
          <w:sz w:val="22"/>
          <w:szCs w:val="22"/>
        </w:rPr>
        <w:t xml:space="preserve"> </w:t>
      </w:r>
      <w:r w:rsidRPr="00375CED">
        <w:rPr>
          <w:rFonts w:asciiTheme="minorHAnsi" w:hAnsiTheme="minorHAnsi" w:cstheme="minorHAnsi"/>
          <w:sz w:val="22"/>
          <w:szCs w:val="22"/>
        </w:rPr>
        <w:t xml:space="preserve">dla </w:t>
      </w:r>
      <w:r w:rsidR="00D838DF" w:rsidRPr="00375CED">
        <w:rPr>
          <w:rFonts w:asciiTheme="minorHAnsi" w:hAnsiTheme="minorHAnsi" w:cstheme="minorHAnsi"/>
          <w:sz w:val="22"/>
          <w:szCs w:val="22"/>
        </w:rPr>
        <w:t xml:space="preserve">społeczności </w:t>
      </w:r>
      <w:r w:rsidR="00D845A1" w:rsidRPr="00375CED">
        <w:rPr>
          <w:rFonts w:asciiTheme="minorHAnsi" w:hAnsiTheme="minorHAnsi" w:cstheme="minorHAnsi"/>
          <w:sz w:val="22"/>
          <w:szCs w:val="22"/>
        </w:rPr>
        <w:t>lokalnej</w:t>
      </w:r>
      <w:r w:rsidR="00D838DF" w:rsidRPr="00375CED">
        <w:rPr>
          <w:rFonts w:asciiTheme="minorHAnsi" w:hAnsiTheme="minorHAnsi" w:cstheme="minorHAnsi"/>
          <w:sz w:val="22"/>
          <w:szCs w:val="22"/>
        </w:rPr>
        <w:t xml:space="preserve"> i regionalnej Ukrainy</w:t>
      </w:r>
      <w:r w:rsidR="00D845A1" w:rsidRPr="00375CED">
        <w:rPr>
          <w:rFonts w:asciiTheme="minorHAnsi" w:hAnsiTheme="minorHAnsi" w:cstheme="minorHAnsi"/>
          <w:sz w:val="22"/>
          <w:szCs w:val="22"/>
        </w:rPr>
        <w:t>.</w:t>
      </w:r>
    </w:p>
    <w:p w14:paraId="21BE035A" w14:textId="77777777" w:rsidR="00A35B13" w:rsidRPr="00375CED" w:rsidRDefault="00A35B13" w:rsidP="00137281">
      <w:pPr>
        <w:spacing w:after="0" w:line="240" w:lineRule="auto"/>
        <w:ind w:left="567"/>
        <w:rPr>
          <w:rFonts w:asciiTheme="minorHAnsi" w:hAnsiTheme="minorHAnsi" w:cstheme="minorHAnsi"/>
          <w:sz w:val="22"/>
          <w:szCs w:val="22"/>
        </w:rPr>
      </w:pPr>
    </w:p>
    <w:p w14:paraId="045845AC" w14:textId="6B9C071D" w:rsidR="0037678E" w:rsidRPr="00B45841" w:rsidRDefault="0037678E" w:rsidP="00137281">
      <w:pPr>
        <w:numPr>
          <w:ilvl w:val="0"/>
          <w:numId w:val="2"/>
        </w:numPr>
        <w:spacing w:line="240" w:lineRule="auto"/>
        <w:ind w:left="567" w:hanging="284"/>
        <w:jc w:val="center"/>
        <w:rPr>
          <w:rFonts w:asciiTheme="minorHAnsi" w:hAnsiTheme="minorHAnsi" w:cstheme="minorHAnsi"/>
          <w:b/>
          <w:sz w:val="22"/>
          <w:szCs w:val="22"/>
        </w:rPr>
      </w:pPr>
      <w:r w:rsidRPr="00B45841">
        <w:rPr>
          <w:rFonts w:asciiTheme="minorHAnsi" w:hAnsiTheme="minorHAnsi" w:cstheme="minorHAnsi"/>
          <w:b/>
          <w:sz w:val="22"/>
          <w:szCs w:val="22"/>
        </w:rPr>
        <w:t xml:space="preserve">Wykaz </w:t>
      </w:r>
      <w:r w:rsidR="008C7B4D" w:rsidRPr="00B45841">
        <w:rPr>
          <w:rFonts w:asciiTheme="minorHAnsi" w:hAnsiTheme="minorHAnsi" w:cstheme="minorHAnsi"/>
          <w:b/>
          <w:sz w:val="22"/>
          <w:szCs w:val="22"/>
        </w:rPr>
        <w:t>artykułów spożywczych</w:t>
      </w:r>
      <w:r w:rsidR="00B70A8D" w:rsidRPr="00B45841">
        <w:rPr>
          <w:rFonts w:asciiTheme="minorHAnsi" w:hAnsiTheme="minorHAnsi" w:cstheme="minorHAnsi"/>
          <w:b/>
          <w:sz w:val="22"/>
          <w:szCs w:val="22"/>
        </w:rPr>
        <w:t xml:space="preserve"> różnych</w:t>
      </w:r>
    </w:p>
    <w:p w14:paraId="1B5AFD54" w14:textId="5BC9C803" w:rsidR="0064026F" w:rsidRPr="00375CED" w:rsidRDefault="0064026F" w:rsidP="00137281">
      <w:pPr>
        <w:pStyle w:val="Default"/>
        <w:ind w:left="567"/>
        <w:rPr>
          <w:rFonts w:asciiTheme="minorHAnsi" w:hAnsiTheme="minorHAnsi" w:cstheme="minorHAnsi"/>
          <w:sz w:val="22"/>
          <w:szCs w:val="22"/>
        </w:rPr>
      </w:pPr>
      <w:r w:rsidRPr="00375CED">
        <w:rPr>
          <w:rFonts w:asciiTheme="minorHAnsi" w:hAnsiTheme="minorHAnsi" w:cstheme="minorHAnsi"/>
          <w:b/>
          <w:sz w:val="22"/>
          <w:szCs w:val="22"/>
        </w:rPr>
        <w:t xml:space="preserve">                                                     </w:t>
      </w:r>
    </w:p>
    <w:tbl>
      <w:tblPr>
        <w:tblW w:w="10360" w:type="dxa"/>
        <w:jc w:val="center"/>
        <w:tblCellMar>
          <w:left w:w="70" w:type="dxa"/>
          <w:right w:w="70" w:type="dxa"/>
        </w:tblCellMar>
        <w:tblLook w:val="04A0" w:firstRow="1" w:lastRow="0" w:firstColumn="1" w:lastColumn="0" w:noHBand="0" w:noVBand="1"/>
      </w:tblPr>
      <w:tblGrid>
        <w:gridCol w:w="841"/>
        <w:gridCol w:w="7090"/>
        <w:gridCol w:w="1154"/>
        <w:gridCol w:w="1275"/>
      </w:tblGrid>
      <w:tr w:rsidR="00E17965" w:rsidRPr="00375CED" w14:paraId="4C5FBF6B" w14:textId="77777777" w:rsidTr="00FD324F">
        <w:trPr>
          <w:trHeight w:val="414"/>
          <w:jc w:val="center"/>
        </w:trPr>
        <w:tc>
          <w:tcPr>
            <w:tcW w:w="8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97592D4" w14:textId="59BBB0F0" w:rsidR="00E17965" w:rsidRPr="00375CED" w:rsidRDefault="009623FA" w:rsidP="00FD324F">
            <w:pPr>
              <w:spacing w:after="0" w:line="240" w:lineRule="auto"/>
              <w:ind w:left="67" w:firstLine="284"/>
              <w:jc w:val="both"/>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Lp</w:t>
            </w:r>
            <w:r w:rsidR="00F75C94" w:rsidRPr="00375CED">
              <w:rPr>
                <w:rFonts w:asciiTheme="minorHAnsi" w:eastAsia="Times New Roman" w:hAnsiTheme="minorHAnsi" w:cstheme="minorHAnsi"/>
                <w:b/>
                <w:bCs/>
                <w:color w:val="000000"/>
                <w:sz w:val="22"/>
                <w:szCs w:val="22"/>
                <w:lang w:eastAsia="pl-PL"/>
              </w:rPr>
              <w:t>.</w:t>
            </w:r>
          </w:p>
        </w:tc>
        <w:tc>
          <w:tcPr>
            <w:tcW w:w="709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E8EA376" w14:textId="77777777" w:rsidR="00E17965" w:rsidRPr="00375CED" w:rsidRDefault="00E17965" w:rsidP="00137281">
            <w:pPr>
              <w:spacing w:after="0" w:line="240" w:lineRule="auto"/>
              <w:ind w:left="567"/>
              <w:jc w:val="center"/>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Asortyment</w:t>
            </w:r>
          </w:p>
        </w:tc>
        <w:tc>
          <w:tcPr>
            <w:tcW w:w="1154" w:type="dxa"/>
            <w:tcBorders>
              <w:top w:val="single" w:sz="8" w:space="0" w:color="auto"/>
              <w:left w:val="single" w:sz="8" w:space="0" w:color="auto"/>
              <w:bottom w:val="single" w:sz="8" w:space="0" w:color="000000"/>
              <w:right w:val="single" w:sz="8" w:space="0" w:color="auto"/>
            </w:tcBorders>
          </w:tcPr>
          <w:p w14:paraId="0121B48C" w14:textId="77777777" w:rsidR="009623FA" w:rsidRPr="00375CED" w:rsidRDefault="009623FA" w:rsidP="00FD324F">
            <w:pPr>
              <w:spacing w:after="0" w:line="240" w:lineRule="auto"/>
              <w:ind w:left="201"/>
              <w:rPr>
                <w:rFonts w:asciiTheme="minorHAnsi" w:eastAsia="Times New Roman" w:hAnsiTheme="minorHAnsi" w:cstheme="minorHAnsi"/>
                <w:b/>
                <w:bCs/>
                <w:color w:val="000000"/>
                <w:sz w:val="22"/>
                <w:szCs w:val="22"/>
                <w:lang w:eastAsia="pl-PL"/>
              </w:rPr>
            </w:pPr>
          </w:p>
          <w:p w14:paraId="051807B3" w14:textId="77777777" w:rsidR="00E17965" w:rsidRPr="00375CED" w:rsidRDefault="009623FA" w:rsidP="00FD324F">
            <w:pPr>
              <w:spacing w:after="0" w:line="240" w:lineRule="auto"/>
              <w:ind w:left="201"/>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Ilość</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5EC1149" w14:textId="77777777" w:rsidR="00E17965" w:rsidRPr="00375CED" w:rsidRDefault="00E17965" w:rsidP="00FD324F">
            <w:pPr>
              <w:spacing w:after="0" w:line="240" w:lineRule="auto"/>
              <w:ind w:left="334"/>
              <w:rPr>
                <w:rFonts w:asciiTheme="minorHAnsi" w:eastAsia="Times New Roman" w:hAnsiTheme="minorHAnsi" w:cstheme="minorHAnsi"/>
                <w:b/>
                <w:bCs/>
                <w:color w:val="000000"/>
                <w:sz w:val="22"/>
                <w:szCs w:val="22"/>
                <w:lang w:eastAsia="pl-PL"/>
              </w:rPr>
            </w:pPr>
            <w:r w:rsidRPr="00375CED">
              <w:rPr>
                <w:rFonts w:asciiTheme="minorHAnsi" w:eastAsia="Times New Roman" w:hAnsiTheme="minorHAnsi" w:cstheme="minorHAnsi"/>
                <w:b/>
                <w:bCs/>
                <w:color w:val="000000"/>
                <w:sz w:val="22"/>
                <w:szCs w:val="22"/>
                <w:lang w:eastAsia="pl-PL"/>
              </w:rPr>
              <w:t>Jedn. miary</w:t>
            </w:r>
          </w:p>
        </w:tc>
      </w:tr>
      <w:tr w:rsidR="009E11F8" w:rsidRPr="00375CED" w14:paraId="60DC41B1" w14:textId="77777777" w:rsidTr="00FD324F">
        <w:trPr>
          <w:trHeight w:val="616"/>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F5E62"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1</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BC48662" w14:textId="6263CC3B" w:rsidR="009E11F8" w:rsidRPr="00375CED" w:rsidRDefault="009E11F8"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color w:val="000000"/>
                <w:sz w:val="22"/>
                <w:szCs w:val="22"/>
              </w:rPr>
              <w:t>Herbata czarna - skład 100% herbaty, pakowana w torebkach, każda torebka o wadze min. 2 g, każda torebka z zawieszką ułatwiającą zaparzenie oraz wyciąganie i usuwanie saszetek po ich zaparzeniu z naczynia; opakowanie - pudełko zawierające 100 szt. torebek herbaty</w:t>
            </w:r>
          </w:p>
        </w:tc>
        <w:tc>
          <w:tcPr>
            <w:tcW w:w="1154" w:type="dxa"/>
            <w:tcBorders>
              <w:top w:val="nil"/>
              <w:left w:val="nil"/>
              <w:bottom w:val="single" w:sz="8" w:space="0" w:color="auto"/>
              <w:right w:val="single" w:sz="8" w:space="0" w:color="auto"/>
            </w:tcBorders>
            <w:shd w:val="clear" w:color="auto" w:fill="auto"/>
            <w:vAlign w:val="center"/>
          </w:tcPr>
          <w:p w14:paraId="5D641A97" w14:textId="27DA01E0" w:rsidR="009E11F8" w:rsidRPr="00375CED" w:rsidRDefault="009E11F8" w:rsidP="00FD324F">
            <w:pPr>
              <w:spacing w:line="240" w:lineRule="auto"/>
              <w:ind w:left="201"/>
              <w:rPr>
                <w:rFonts w:asciiTheme="minorHAnsi" w:eastAsia="Times New Roman" w:hAnsiTheme="minorHAnsi" w:cstheme="minorHAnsi"/>
                <w:color w:val="000000"/>
                <w:sz w:val="22"/>
                <w:szCs w:val="22"/>
              </w:rPr>
            </w:pPr>
            <w:r w:rsidRPr="00375CED">
              <w:rPr>
                <w:rFonts w:asciiTheme="minorHAnsi" w:eastAsia="Times New Roman" w:hAnsiTheme="minorHAnsi" w:cstheme="minorHAnsi"/>
                <w:color w:val="000000"/>
                <w:sz w:val="22"/>
                <w:szCs w:val="22"/>
              </w:rPr>
              <w:t>1</w:t>
            </w:r>
            <w:r w:rsidR="00D845A1" w:rsidRPr="00375CED">
              <w:rPr>
                <w:rFonts w:asciiTheme="minorHAnsi" w:eastAsia="Times New Roman" w:hAnsiTheme="minorHAnsi" w:cstheme="minorHAnsi"/>
                <w:color w:val="000000"/>
                <w:sz w:val="22"/>
                <w:szCs w:val="22"/>
              </w:rPr>
              <w:t>2</w:t>
            </w:r>
            <w:r w:rsidRPr="00375CED">
              <w:rPr>
                <w:rFonts w:asciiTheme="minorHAnsi" w:eastAsia="Times New Roman" w:hAnsiTheme="minorHAnsi" w:cstheme="minorHAnsi"/>
                <w:color w:val="000000"/>
                <w:sz w:val="22"/>
                <w:szCs w:val="22"/>
              </w:rPr>
              <w:t>00</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45D0D83" w14:textId="77777777"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3BC13CEF" w14:textId="77777777" w:rsidTr="00FD324F">
        <w:trPr>
          <w:trHeight w:val="63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0FABD"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2</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783023E3" w14:textId="37CF7097" w:rsidR="009E11F8" w:rsidRPr="00375CED" w:rsidRDefault="00D845A1"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color w:val="000000"/>
                <w:sz w:val="22"/>
                <w:szCs w:val="22"/>
              </w:rPr>
              <w:t>Kawa cappuccino śmietankowe w saszetkach 150 g- 192 g (pakowane po 10 saszetek)</w:t>
            </w:r>
          </w:p>
        </w:tc>
        <w:tc>
          <w:tcPr>
            <w:tcW w:w="1154" w:type="dxa"/>
            <w:tcBorders>
              <w:top w:val="nil"/>
              <w:left w:val="nil"/>
              <w:bottom w:val="single" w:sz="8" w:space="0" w:color="auto"/>
              <w:right w:val="single" w:sz="8" w:space="0" w:color="auto"/>
            </w:tcBorders>
            <w:shd w:val="clear" w:color="auto" w:fill="auto"/>
            <w:vAlign w:val="center"/>
          </w:tcPr>
          <w:p w14:paraId="69DDA5C9" w14:textId="565E5BDF" w:rsidR="009E11F8" w:rsidRPr="00375CED" w:rsidRDefault="00D845A1"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6</w:t>
            </w:r>
            <w:r w:rsidR="009E11F8" w:rsidRPr="00375CED">
              <w:rPr>
                <w:rFonts w:asciiTheme="minorHAnsi" w:hAnsiTheme="minorHAnsi" w:cstheme="minorHAnsi"/>
                <w:color w:val="000000"/>
                <w:sz w:val="22"/>
                <w:szCs w:val="22"/>
              </w:rPr>
              <w:t>000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772E06A1" w14:textId="60EABF09"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758C5CB5" w14:textId="77777777" w:rsidTr="00FD324F">
        <w:trPr>
          <w:trHeight w:val="65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B6CC5"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3</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0B98BA81" w14:textId="04A77B21" w:rsidR="009E11F8" w:rsidRPr="00375CED" w:rsidRDefault="00D845A1"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color w:val="000000"/>
                <w:sz w:val="22"/>
                <w:szCs w:val="22"/>
              </w:rPr>
              <w:t xml:space="preserve">Ciastka kruche (bez konserwantów) o smaku maślanym; opakowanie o masie co </w:t>
            </w:r>
            <w:r w:rsidR="00180DD0" w:rsidRPr="00375CED">
              <w:rPr>
                <w:rFonts w:asciiTheme="minorHAnsi" w:hAnsiTheme="minorHAnsi" w:cstheme="minorHAnsi"/>
                <w:color w:val="000000"/>
                <w:sz w:val="22"/>
                <w:szCs w:val="22"/>
              </w:rPr>
              <w:t>najmniej 125</w:t>
            </w:r>
            <w:r w:rsidRPr="00375CED">
              <w:rPr>
                <w:rFonts w:asciiTheme="minorHAnsi" w:hAnsiTheme="minorHAnsi" w:cstheme="minorHAnsi"/>
                <w:color w:val="000000"/>
                <w:sz w:val="22"/>
                <w:szCs w:val="22"/>
              </w:rPr>
              <w:t xml:space="preserve"> g</w:t>
            </w:r>
          </w:p>
        </w:tc>
        <w:tc>
          <w:tcPr>
            <w:tcW w:w="1154" w:type="dxa"/>
            <w:tcBorders>
              <w:top w:val="nil"/>
              <w:left w:val="nil"/>
              <w:bottom w:val="single" w:sz="8" w:space="0" w:color="auto"/>
              <w:right w:val="single" w:sz="8" w:space="0" w:color="auto"/>
            </w:tcBorders>
            <w:shd w:val="clear" w:color="auto" w:fill="auto"/>
            <w:vAlign w:val="center"/>
          </w:tcPr>
          <w:p w14:paraId="7D37A0EE" w14:textId="11DEB66A" w:rsidR="009E11F8" w:rsidRPr="00375CED" w:rsidRDefault="00D845A1"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5A25C1E5" w14:textId="72B9E65E"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476F06BC" w14:textId="77777777" w:rsidTr="00FD324F">
        <w:trPr>
          <w:trHeight w:val="59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CD88E3"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4</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7C092D20" w14:textId="7550D1BE" w:rsidR="009E11F8" w:rsidRPr="00375CED" w:rsidRDefault="0023607F" w:rsidP="00FD324F">
            <w:pPr>
              <w:spacing w:after="0" w:line="240" w:lineRule="auto"/>
              <w:ind w:left="182"/>
              <w:rPr>
                <w:rFonts w:asciiTheme="minorHAnsi" w:eastAsia="Times New Roman" w:hAnsiTheme="minorHAnsi" w:cstheme="minorHAnsi"/>
                <w:color w:val="000000"/>
                <w:sz w:val="22"/>
                <w:szCs w:val="22"/>
                <w:lang w:eastAsia="pl-PL"/>
              </w:rPr>
            </w:pPr>
            <w:r w:rsidRPr="00375CED">
              <w:rPr>
                <w:rStyle w:val="markedcontent"/>
                <w:rFonts w:asciiTheme="minorHAnsi" w:hAnsiTheme="minorHAnsi" w:cstheme="minorHAnsi"/>
                <w:sz w:val="22"/>
                <w:szCs w:val="22"/>
              </w:rPr>
              <w:t xml:space="preserve">Czekolada gorzka </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 xml:space="preserve"> opakowanie o masie 90g</w:t>
            </w:r>
          </w:p>
        </w:tc>
        <w:tc>
          <w:tcPr>
            <w:tcW w:w="1154" w:type="dxa"/>
            <w:tcBorders>
              <w:top w:val="nil"/>
              <w:left w:val="nil"/>
              <w:bottom w:val="single" w:sz="8" w:space="0" w:color="auto"/>
              <w:right w:val="single" w:sz="8" w:space="0" w:color="auto"/>
            </w:tcBorders>
            <w:shd w:val="clear" w:color="auto" w:fill="auto"/>
            <w:vAlign w:val="center"/>
          </w:tcPr>
          <w:p w14:paraId="07151B77" w14:textId="64A2CC4C" w:rsidR="009E11F8" w:rsidRPr="00375CED" w:rsidRDefault="00AC33E8" w:rsidP="00FD324F">
            <w:pPr>
              <w:spacing w:line="240" w:lineRule="auto"/>
              <w:ind w:left="201"/>
              <w:rPr>
                <w:rFonts w:asciiTheme="minorHAnsi" w:hAnsiTheme="minorHAnsi" w:cstheme="minorHAnsi"/>
                <w:sz w:val="22"/>
                <w:szCs w:val="22"/>
                <w:highlight w:val="yellow"/>
              </w:rPr>
            </w:pPr>
            <w:r w:rsidRPr="00375CED">
              <w:rPr>
                <w:rFonts w:asciiTheme="minorHAnsi" w:hAnsiTheme="minorHAnsi" w:cstheme="minorHAnsi"/>
                <w:sz w:val="22"/>
                <w:szCs w:val="22"/>
              </w:rPr>
              <w:t>2400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FCB5B01" w14:textId="4E3DCBFB"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228BAFB9" w14:textId="77777777" w:rsidTr="00FD324F">
        <w:trPr>
          <w:trHeight w:val="549"/>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9623E2E" w14:textId="77777777"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5</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8F8230F" w14:textId="4C1ADBD0" w:rsidR="009E11F8" w:rsidRPr="00375CED" w:rsidRDefault="00BA034F"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hAnsiTheme="minorHAnsi" w:cstheme="minorHAnsi"/>
                <w:sz w:val="22"/>
                <w:szCs w:val="22"/>
              </w:rPr>
              <w:t>Konserwy mięsne</w:t>
            </w:r>
            <w:r w:rsidR="00A041ED">
              <w:rPr>
                <w:rFonts w:asciiTheme="minorHAnsi" w:hAnsiTheme="minorHAnsi" w:cstheme="minorHAnsi"/>
                <w:sz w:val="22"/>
                <w:szCs w:val="22"/>
              </w:rPr>
              <w:t xml:space="preserve"> </w:t>
            </w:r>
            <w:r w:rsidR="00A041ED" w:rsidRPr="00375CED">
              <w:rPr>
                <w:rStyle w:val="markedcontent"/>
                <w:rFonts w:asciiTheme="minorHAnsi" w:hAnsiTheme="minorHAnsi" w:cstheme="minorHAnsi"/>
                <w:sz w:val="22"/>
                <w:szCs w:val="22"/>
              </w:rPr>
              <w:t>minimum</w:t>
            </w:r>
            <w:r w:rsidR="00A041ED" w:rsidRPr="00375CED">
              <w:rPr>
                <w:rFonts w:asciiTheme="minorHAnsi" w:hAnsiTheme="minorHAnsi" w:cstheme="minorHAnsi"/>
                <w:sz w:val="22"/>
                <w:szCs w:val="22"/>
              </w:rPr>
              <w:t xml:space="preserve"> </w:t>
            </w:r>
            <w:r w:rsidRPr="00375CED">
              <w:rPr>
                <w:rFonts w:asciiTheme="minorHAnsi" w:hAnsiTheme="minorHAnsi" w:cstheme="minorHAnsi"/>
                <w:sz w:val="22"/>
                <w:szCs w:val="22"/>
              </w:rPr>
              <w:t>300g</w:t>
            </w:r>
          </w:p>
        </w:tc>
        <w:tc>
          <w:tcPr>
            <w:tcW w:w="1154" w:type="dxa"/>
            <w:tcBorders>
              <w:top w:val="nil"/>
              <w:left w:val="nil"/>
              <w:bottom w:val="single" w:sz="8" w:space="0" w:color="auto"/>
              <w:right w:val="single" w:sz="8" w:space="0" w:color="auto"/>
            </w:tcBorders>
            <w:shd w:val="clear" w:color="auto" w:fill="auto"/>
            <w:vAlign w:val="center"/>
          </w:tcPr>
          <w:p w14:paraId="0265C0B5" w14:textId="6F73BC27" w:rsidR="009E11F8" w:rsidRPr="00375CED" w:rsidRDefault="00BA034F"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w:t>
            </w:r>
            <w:r w:rsidR="009E11F8"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149E9375" w14:textId="7BE36AB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200CB6E4" w14:textId="77777777" w:rsidTr="00FD324F">
        <w:trPr>
          <w:trHeight w:val="402"/>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656E1CB6" w14:textId="47CABE3B"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6</w:t>
            </w:r>
          </w:p>
        </w:tc>
        <w:tc>
          <w:tcPr>
            <w:tcW w:w="7090" w:type="dxa"/>
            <w:tcBorders>
              <w:top w:val="single" w:sz="8" w:space="0" w:color="auto"/>
              <w:left w:val="nil"/>
              <w:bottom w:val="single" w:sz="8" w:space="0" w:color="auto"/>
              <w:right w:val="single" w:sz="8" w:space="0" w:color="000000"/>
            </w:tcBorders>
            <w:shd w:val="clear" w:color="auto" w:fill="auto"/>
            <w:vAlign w:val="center"/>
          </w:tcPr>
          <w:p w14:paraId="4C504EBA" w14:textId="3CDE50D3" w:rsidR="009E11F8" w:rsidRPr="00375CED" w:rsidRDefault="00BA034F"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 xml:space="preserve">Konserwa rybna </w:t>
            </w:r>
            <w:r w:rsidR="00A041ED" w:rsidRPr="00375CED">
              <w:rPr>
                <w:rStyle w:val="markedcontent"/>
                <w:rFonts w:asciiTheme="minorHAnsi" w:hAnsiTheme="minorHAnsi" w:cstheme="minorHAnsi"/>
                <w:sz w:val="22"/>
                <w:szCs w:val="22"/>
              </w:rPr>
              <w:t>minimum</w:t>
            </w:r>
            <w:r w:rsidR="00A041ED" w:rsidRPr="00375CED">
              <w:rPr>
                <w:rFonts w:asciiTheme="minorHAnsi" w:eastAsia="Times New Roman" w:hAnsiTheme="minorHAnsi" w:cstheme="minorHAnsi"/>
                <w:color w:val="000000"/>
                <w:sz w:val="22"/>
                <w:szCs w:val="22"/>
                <w:lang w:eastAsia="pl-PL"/>
              </w:rPr>
              <w:t xml:space="preserve"> </w:t>
            </w:r>
            <w:r w:rsidRPr="00375CED">
              <w:rPr>
                <w:rFonts w:asciiTheme="minorHAnsi" w:eastAsia="Times New Roman" w:hAnsiTheme="minorHAnsi" w:cstheme="minorHAnsi"/>
                <w:color w:val="000000"/>
                <w:sz w:val="22"/>
                <w:szCs w:val="22"/>
                <w:lang w:eastAsia="pl-PL"/>
              </w:rPr>
              <w:t>300g</w:t>
            </w:r>
          </w:p>
        </w:tc>
        <w:tc>
          <w:tcPr>
            <w:tcW w:w="1154" w:type="dxa"/>
            <w:tcBorders>
              <w:top w:val="nil"/>
              <w:left w:val="nil"/>
              <w:bottom w:val="single" w:sz="8" w:space="0" w:color="auto"/>
              <w:right w:val="single" w:sz="8" w:space="0" w:color="auto"/>
            </w:tcBorders>
            <w:shd w:val="clear" w:color="auto" w:fill="auto"/>
            <w:vAlign w:val="center"/>
          </w:tcPr>
          <w:p w14:paraId="3FE922E4" w14:textId="478FD8CF" w:rsidR="009E11F8" w:rsidRPr="00375CED" w:rsidRDefault="00BA034F"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1200</w:t>
            </w:r>
          </w:p>
        </w:tc>
        <w:tc>
          <w:tcPr>
            <w:tcW w:w="1275" w:type="dxa"/>
            <w:tcBorders>
              <w:top w:val="nil"/>
              <w:left w:val="single" w:sz="4" w:space="0" w:color="auto"/>
              <w:bottom w:val="single" w:sz="8" w:space="0" w:color="auto"/>
              <w:right w:val="single" w:sz="8" w:space="0" w:color="auto"/>
            </w:tcBorders>
            <w:shd w:val="clear" w:color="auto" w:fill="auto"/>
            <w:vAlign w:val="center"/>
          </w:tcPr>
          <w:p w14:paraId="6DEC5F30" w14:textId="36EC164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op.</w:t>
            </w:r>
          </w:p>
        </w:tc>
      </w:tr>
      <w:tr w:rsidR="009E11F8" w:rsidRPr="00375CED" w14:paraId="0717B356" w14:textId="77777777" w:rsidTr="00FD324F">
        <w:trPr>
          <w:trHeight w:val="746"/>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27248853" w14:textId="43A77E94"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7</w:t>
            </w:r>
          </w:p>
        </w:tc>
        <w:tc>
          <w:tcPr>
            <w:tcW w:w="7090" w:type="dxa"/>
            <w:tcBorders>
              <w:top w:val="single" w:sz="8" w:space="0" w:color="auto"/>
              <w:left w:val="nil"/>
              <w:bottom w:val="single" w:sz="8" w:space="0" w:color="auto"/>
              <w:right w:val="single" w:sz="8" w:space="0" w:color="000000"/>
            </w:tcBorders>
            <w:shd w:val="clear" w:color="auto" w:fill="auto"/>
            <w:vAlign w:val="center"/>
          </w:tcPr>
          <w:p w14:paraId="3F8EB12B" w14:textId="06538638" w:rsidR="009E11F8" w:rsidRPr="00375CED" w:rsidRDefault="00BA4CB6"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Zupa błyskawiczna</w:t>
            </w:r>
          </w:p>
        </w:tc>
        <w:tc>
          <w:tcPr>
            <w:tcW w:w="1154" w:type="dxa"/>
            <w:tcBorders>
              <w:top w:val="nil"/>
              <w:left w:val="nil"/>
              <w:bottom w:val="single" w:sz="8" w:space="0" w:color="auto"/>
              <w:right w:val="single" w:sz="8" w:space="0" w:color="auto"/>
            </w:tcBorders>
            <w:shd w:val="clear" w:color="auto" w:fill="auto"/>
            <w:vAlign w:val="center"/>
          </w:tcPr>
          <w:p w14:paraId="602F905E" w14:textId="76DCF339" w:rsidR="009E11F8" w:rsidRPr="00375CED" w:rsidRDefault="00BA4CB6"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60</w:t>
            </w:r>
            <w:r w:rsidR="009E11F8"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tcPr>
          <w:p w14:paraId="1BC24682" w14:textId="5B04B377"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szt.</w:t>
            </w:r>
          </w:p>
        </w:tc>
      </w:tr>
      <w:tr w:rsidR="009E11F8" w:rsidRPr="00375CED" w14:paraId="6CB6DFC0" w14:textId="77777777" w:rsidTr="00FD324F">
        <w:trPr>
          <w:trHeight w:val="41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E109DF" w14:textId="710B1504" w:rsidR="009E11F8" w:rsidRPr="00375CED" w:rsidRDefault="009E11F8" w:rsidP="00FD324F">
            <w:pPr>
              <w:spacing w:after="0" w:line="240" w:lineRule="auto"/>
              <w:ind w:left="67" w:firstLine="284"/>
              <w:jc w:val="both"/>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8</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4B449CA8" w14:textId="46F04710" w:rsidR="009E11F8" w:rsidRPr="00375CED" w:rsidRDefault="00E474F6" w:rsidP="00FD324F">
            <w:pPr>
              <w:spacing w:after="0" w:line="240" w:lineRule="auto"/>
              <w:ind w:left="182"/>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 xml:space="preserve">Olej słonecznikowy </w:t>
            </w:r>
          </w:p>
        </w:tc>
        <w:tc>
          <w:tcPr>
            <w:tcW w:w="1154" w:type="dxa"/>
            <w:tcBorders>
              <w:top w:val="nil"/>
              <w:left w:val="nil"/>
              <w:bottom w:val="single" w:sz="8" w:space="0" w:color="auto"/>
              <w:right w:val="single" w:sz="8" w:space="0" w:color="auto"/>
            </w:tcBorders>
            <w:shd w:val="clear" w:color="auto" w:fill="auto"/>
            <w:vAlign w:val="center"/>
          </w:tcPr>
          <w:p w14:paraId="223AC169" w14:textId="242E3459" w:rsidR="009E11F8" w:rsidRPr="00375CED" w:rsidRDefault="009E11F8" w:rsidP="00FD324F">
            <w:pPr>
              <w:spacing w:line="240" w:lineRule="auto"/>
              <w:ind w:left="201"/>
              <w:rPr>
                <w:rFonts w:asciiTheme="minorHAnsi" w:hAnsiTheme="minorHAnsi" w:cstheme="minorHAnsi"/>
                <w:color w:val="000000"/>
                <w:sz w:val="22"/>
                <w:szCs w:val="22"/>
              </w:rPr>
            </w:pPr>
            <w:r w:rsidRPr="00375CED">
              <w:rPr>
                <w:rFonts w:asciiTheme="minorHAnsi" w:hAnsiTheme="minorHAnsi" w:cstheme="minorHAnsi"/>
                <w:color w:val="000000"/>
                <w:sz w:val="22"/>
                <w:szCs w:val="22"/>
              </w:rPr>
              <w:t>1</w:t>
            </w:r>
            <w:r w:rsidR="0047712B" w:rsidRPr="00375CED">
              <w:rPr>
                <w:rFonts w:asciiTheme="minorHAnsi" w:hAnsiTheme="minorHAnsi" w:cstheme="minorHAnsi"/>
                <w:color w:val="000000"/>
                <w:sz w:val="22"/>
                <w:szCs w:val="22"/>
              </w:rPr>
              <w:t>2</w:t>
            </w:r>
            <w:r w:rsidRPr="00375CED">
              <w:rPr>
                <w:rFonts w:asciiTheme="minorHAnsi" w:hAnsiTheme="minorHAnsi" w:cstheme="minorHAnsi"/>
                <w:color w:val="000000"/>
                <w:sz w:val="22"/>
                <w:szCs w:val="22"/>
              </w:rPr>
              <w:t>00</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14:paraId="431A8D98" w14:textId="24F01368" w:rsidR="009E11F8" w:rsidRPr="00375CED" w:rsidRDefault="009E11F8" w:rsidP="00FD324F">
            <w:pPr>
              <w:spacing w:after="0" w:line="240" w:lineRule="auto"/>
              <w:ind w:left="334"/>
              <w:rPr>
                <w:rFonts w:asciiTheme="minorHAnsi" w:eastAsia="Times New Roman" w:hAnsiTheme="minorHAnsi" w:cstheme="minorHAnsi"/>
                <w:color w:val="000000"/>
                <w:sz w:val="22"/>
                <w:szCs w:val="22"/>
                <w:lang w:eastAsia="pl-PL"/>
              </w:rPr>
            </w:pPr>
            <w:r w:rsidRPr="00375CED">
              <w:rPr>
                <w:rFonts w:asciiTheme="minorHAnsi" w:eastAsia="Times New Roman" w:hAnsiTheme="minorHAnsi" w:cstheme="minorHAnsi"/>
                <w:color w:val="000000"/>
                <w:sz w:val="22"/>
                <w:szCs w:val="22"/>
                <w:lang w:eastAsia="pl-PL"/>
              </w:rPr>
              <w:t>szt.</w:t>
            </w:r>
          </w:p>
        </w:tc>
      </w:tr>
    </w:tbl>
    <w:p w14:paraId="1584CFC7" w14:textId="77777777" w:rsidR="00A35B13" w:rsidRDefault="00A35B13" w:rsidP="00137281">
      <w:pPr>
        <w:spacing w:line="240" w:lineRule="auto"/>
        <w:ind w:left="567"/>
        <w:jc w:val="both"/>
        <w:rPr>
          <w:rFonts w:asciiTheme="minorHAnsi" w:hAnsiTheme="minorHAnsi" w:cstheme="minorHAnsi"/>
          <w:b/>
          <w:sz w:val="22"/>
          <w:szCs w:val="22"/>
          <w:u w:val="single"/>
        </w:rPr>
      </w:pPr>
    </w:p>
    <w:p w14:paraId="31C4A2F9" w14:textId="77777777" w:rsidR="001B520D" w:rsidRDefault="001B520D" w:rsidP="00137281">
      <w:pPr>
        <w:spacing w:line="240" w:lineRule="auto"/>
        <w:ind w:left="567"/>
        <w:jc w:val="both"/>
        <w:rPr>
          <w:rFonts w:asciiTheme="minorHAnsi" w:hAnsiTheme="minorHAnsi" w:cstheme="minorHAnsi"/>
          <w:b/>
          <w:sz w:val="22"/>
          <w:szCs w:val="22"/>
          <w:u w:val="single"/>
        </w:rPr>
      </w:pPr>
    </w:p>
    <w:p w14:paraId="0A2364F4" w14:textId="77777777" w:rsidR="001B520D" w:rsidRPr="00375CED" w:rsidRDefault="001B520D" w:rsidP="00137281">
      <w:pPr>
        <w:spacing w:line="240" w:lineRule="auto"/>
        <w:ind w:left="567"/>
        <w:jc w:val="both"/>
        <w:rPr>
          <w:rFonts w:asciiTheme="minorHAnsi" w:hAnsiTheme="minorHAnsi" w:cstheme="minorHAnsi"/>
          <w:b/>
          <w:sz w:val="22"/>
          <w:szCs w:val="22"/>
          <w:u w:val="single"/>
        </w:rPr>
      </w:pPr>
    </w:p>
    <w:p w14:paraId="1E3F72CC" w14:textId="0C170886" w:rsidR="00C731BB" w:rsidRPr="00B45841" w:rsidRDefault="00904C44" w:rsidP="00FD324F">
      <w:pPr>
        <w:pStyle w:val="Akapitzlist"/>
        <w:numPr>
          <w:ilvl w:val="0"/>
          <w:numId w:val="2"/>
        </w:numPr>
        <w:spacing w:line="240" w:lineRule="auto"/>
        <w:ind w:left="567"/>
        <w:jc w:val="center"/>
        <w:rPr>
          <w:rFonts w:asciiTheme="minorHAnsi" w:hAnsiTheme="minorHAnsi" w:cstheme="minorHAnsi"/>
          <w:b/>
          <w:sz w:val="22"/>
          <w:szCs w:val="22"/>
        </w:rPr>
      </w:pPr>
      <w:r w:rsidRPr="00B45841">
        <w:rPr>
          <w:rFonts w:asciiTheme="minorHAnsi" w:hAnsiTheme="minorHAnsi" w:cstheme="minorHAnsi"/>
          <w:b/>
          <w:sz w:val="22"/>
          <w:szCs w:val="22"/>
        </w:rPr>
        <w:lastRenderedPageBreak/>
        <w:t>Szczegółowy opis artykułów spożywczych</w:t>
      </w:r>
      <w:r w:rsidR="00B70A8D" w:rsidRPr="00B45841">
        <w:rPr>
          <w:rFonts w:asciiTheme="minorHAnsi" w:hAnsiTheme="minorHAnsi" w:cstheme="minorHAnsi"/>
          <w:b/>
          <w:sz w:val="22"/>
          <w:szCs w:val="22"/>
        </w:rPr>
        <w:t xml:space="preserve"> różnych</w:t>
      </w:r>
      <w:r w:rsidR="00C731BB" w:rsidRPr="00B45841">
        <w:rPr>
          <w:rFonts w:asciiTheme="minorHAnsi" w:hAnsiTheme="minorHAnsi" w:cstheme="minorHAnsi"/>
          <w:b/>
          <w:sz w:val="22"/>
          <w:szCs w:val="22"/>
        </w:rPr>
        <w:t xml:space="preserve">  </w:t>
      </w:r>
    </w:p>
    <w:p w14:paraId="287B69A1" w14:textId="247F90E4" w:rsidR="0031646B" w:rsidRPr="00375CED" w:rsidRDefault="008A78F1" w:rsidP="00FD324F">
      <w:pPr>
        <w:spacing w:line="240" w:lineRule="auto"/>
        <w:ind w:left="567"/>
        <w:rPr>
          <w:rFonts w:asciiTheme="minorHAnsi" w:hAnsiTheme="minorHAnsi" w:cstheme="minorHAnsi"/>
          <w:sz w:val="22"/>
          <w:szCs w:val="22"/>
        </w:rPr>
      </w:pPr>
      <w:r w:rsidRPr="00375CED">
        <w:rPr>
          <w:rFonts w:asciiTheme="minorHAnsi" w:hAnsiTheme="minorHAnsi" w:cstheme="minorHAnsi"/>
          <w:b/>
          <w:sz w:val="22"/>
          <w:szCs w:val="22"/>
        </w:rPr>
        <w:t>1</w:t>
      </w:r>
      <w:r w:rsidR="00C47805" w:rsidRPr="00375CED">
        <w:rPr>
          <w:rFonts w:asciiTheme="minorHAnsi" w:hAnsiTheme="minorHAnsi" w:cstheme="minorHAnsi"/>
          <w:b/>
          <w:sz w:val="22"/>
          <w:szCs w:val="22"/>
        </w:rPr>
        <w:t>. H</w:t>
      </w:r>
      <w:r w:rsidR="0031646B" w:rsidRPr="00375CED">
        <w:rPr>
          <w:rFonts w:asciiTheme="minorHAnsi" w:hAnsiTheme="minorHAnsi" w:cstheme="minorHAnsi"/>
          <w:b/>
          <w:sz w:val="22"/>
          <w:szCs w:val="22"/>
        </w:rPr>
        <w:t>erbata</w:t>
      </w:r>
      <w:r w:rsidR="001D5D95" w:rsidRPr="00375CED">
        <w:rPr>
          <w:rFonts w:asciiTheme="minorHAnsi" w:hAnsiTheme="minorHAnsi" w:cstheme="minorHAnsi"/>
          <w:b/>
          <w:sz w:val="22"/>
          <w:szCs w:val="22"/>
        </w:rPr>
        <w:t xml:space="preserve"> czarna</w:t>
      </w:r>
    </w:p>
    <w:p w14:paraId="21900B19" w14:textId="77777777" w:rsidR="000D7FE6"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skład 98% - 100% herbaty</w:t>
      </w:r>
    </w:p>
    <w:p w14:paraId="2E068E1B" w14:textId="77777777" w:rsidR="007E3489"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rodzaj herbaty: czarna</w:t>
      </w:r>
    </w:p>
    <w:p w14:paraId="4C867B59" w14:textId="77777777" w:rsidR="007E3489"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 xml:space="preserve">saszetki </w:t>
      </w:r>
      <w:r w:rsidR="00F94D83" w:rsidRPr="00375CED">
        <w:rPr>
          <w:rFonts w:asciiTheme="minorHAnsi" w:hAnsiTheme="minorHAnsi" w:cstheme="minorHAnsi"/>
          <w:sz w:val="22"/>
          <w:szCs w:val="22"/>
        </w:rPr>
        <w:t xml:space="preserve">o wadze </w:t>
      </w:r>
      <w:r w:rsidR="004F792E" w:rsidRPr="00375CED">
        <w:rPr>
          <w:rFonts w:asciiTheme="minorHAnsi" w:hAnsiTheme="minorHAnsi" w:cstheme="minorHAnsi"/>
          <w:sz w:val="22"/>
          <w:szCs w:val="22"/>
        </w:rPr>
        <w:t xml:space="preserve">co najmniej </w:t>
      </w:r>
      <w:r w:rsidR="00AF4B04" w:rsidRPr="00375CED">
        <w:rPr>
          <w:rFonts w:asciiTheme="minorHAnsi" w:hAnsiTheme="minorHAnsi" w:cstheme="minorHAnsi"/>
          <w:sz w:val="22"/>
          <w:szCs w:val="22"/>
        </w:rPr>
        <w:t>2</w:t>
      </w:r>
      <w:r w:rsidR="00F94D83" w:rsidRPr="00375CED">
        <w:rPr>
          <w:rFonts w:asciiTheme="minorHAnsi" w:hAnsiTheme="minorHAnsi" w:cstheme="minorHAnsi"/>
          <w:sz w:val="22"/>
          <w:szCs w:val="22"/>
        </w:rPr>
        <w:t xml:space="preserve"> g </w:t>
      </w:r>
      <w:r w:rsidRPr="00375CED">
        <w:rPr>
          <w:rFonts w:asciiTheme="minorHAnsi" w:hAnsiTheme="minorHAnsi" w:cstheme="minorHAnsi"/>
          <w:sz w:val="22"/>
          <w:szCs w:val="22"/>
        </w:rPr>
        <w:t>z zawieszką</w:t>
      </w:r>
    </w:p>
    <w:p w14:paraId="7A7588A5" w14:textId="77777777" w:rsidR="000A0954" w:rsidRPr="00375CED" w:rsidRDefault="007E3489"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opakowanie: pudełko 100 saszetek każda</w:t>
      </w:r>
      <w:r w:rsidR="00673E16" w:rsidRPr="00375CED">
        <w:rPr>
          <w:rFonts w:asciiTheme="minorHAnsi" w:hAnsiTheme="minorHAnsi" w:cstheme="minorHAnsi"/>
          <w:sz w:val="22"/>
          <w:szCs w:val="22"/>
        </w:rPr>
        <w:t xml:space="preserve"> </w:t>
      </w:r>
      <w:r w:rsidRPr="00375CED">
        <w:rPr>
          <w:rFonts w:asciiTheme="minorHAnsi" w:hAnsiTheme="minorHAnsi" w:cstheme="minorHAnsi"/>
          <w:sz w:val="22"/>
          <w:szCs w:val="22"/>
        </w:rPr>
        <w:t>z zawieszką, fabrycznie foliowane z widoczną datą przydatności do spożycia oraz etykietą</w:t>
      </w:r>
    </w:p>
    <w:p w14:paraId="0A081509" w14:textId="6A4FA2D5" w:rsidR="00D33755" w:rsidRPr="00375CED" w:rsidRDefault="00D33755" w:rsidP="00210699">
      <w:pPr>
        <w:pStyle w:val="Akapitzlist"/>
        <w:numPr>
          <w:ilvl w:val="0"/>
          <w:numId w:val="10"/>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okres przydatności do spożycia nie może być krótszy niż 12 miesięcy od daty dostawy</w:t>
      </w:r>
      <w:r w:rsidR="00FD324F">
        <w:rPr>
          <w:rFonts w:asciiTheme="minorHAnsi" w:hAnsiTheme="minorHAnsi" w:cstheme="minorHAnsi"/>
          <w:sz w:val="22"/>
          <w:szCs w:val="22"/>
        </w:rPr>
        <w:t>.</w:t>
      </w:r>
    </w:p>
    <w:p w14:paraId="23549415" w14:textId="4CE647DB" w:rsidR="008A78F1" w:rsidRPr="00375CED" w:rsidRDefault="00936F51" w:rsidP="00FD324F">
      <w:pPr>
        <w:spacing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2</w:t>
      </w:r>
      <w:r w:rsidR="008A78F1" w:rsidRPr="00375CED">
        <w:rPr>
          <w:rFonts w:asciiTheme="minorHAnsi" w:hAnsiTheme="minorHAnsi" w:cstheme="minorHAnsi"/>
          <w:b/>
          <w:sz w:val="22"/>
          <w:szCs w:val="22"/>
        </w:rPr>
        <w:t>. Kawa cappuccino</w:t>
      </w:r>
    </w:p>
    <w:p w14:paraId="7EC1B288" w14:textId="395F6BE9" w:rsidR="008A78F1" w:rsidRPr="00375CED" w:rsidRDefault="008A78F1" w:rsidP="00210699">
      <w:pPr>
        <w:pStyle w:val="Akapitzlist"/>
        <w:numPr>
          <w:ilvl w:val="0"/>
          <w:numId w:val="9"/>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kawy cappuccino w saszetkach</w:t>
      </w:r>
    </w:p>
    <w:p w14:paraId="67EB017E" w14:textId="77777777" w:rsidR="008A78F1" w:rsidRPr="00375CED" w:rsidRDefault="008A78F1" w:rsidP="00210699">
      <w:pPr>
        <w:pStyle w:val="Akapitzlist"/>
        <w:numPr>
          <w:ilvl w:val="0"/>
          <w:numId w:val="9"/>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kawa liofilizowana w 100 % z ziaren kawy</w:t>
      </w:r>
    </w:p>
    <w:p w14:paraId="3DA522CE" w14:textId="41CFCAAF" w:rsidR="008A78F1" w:rsidRPr="00375CED" w:rsidRDefault="008A78F1" w:rsidP="00210699">
      <w:pPr>
        <w:pStyle w:val="Akapitzlist"/>
        <w:numPr>
          <w:ilvl w:val="0"/>
          <w:numId w:val="9"/>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 xml:space="preserve">masa produktu </w:t>
      </w:r>
      <w:r w:rsidR="00E55981" w:rsidRPr="00375CED">
        <w:rPr>
          <w:rFonts w:asciiTheme="minorHAnsi" w:hAnsiTheme="minorHAnsi" w:cstheme="minorHAnsi"/>
          <w:color w:val="000000"/>
          <w:sz w:val="22"/>
          <w:szCs w:val="22"/>
        </w:rPr>
        <w:t>150 g- 192 g (pakowane po 10 saszetek)</w:t>
      </w:r>
    </w:p>
    <w:p w14:paraId="0334FF1F" w14:textId="77777777" w:rsidR="008A78F1" w:rsidRPr="00375CED" w:rsidRDefault="008A78F1" w:rsidP="00210699">
      <w:pPr>
        <w:pStyle w:val="Akapitzlist"/>
        <w:numPr>
          <w:ilvl w:val="0"/>
          <w:numId w:val="9"/>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smak śmietankowy</w:t>
      </w:r>
    </w:p>
    <w:p w14:paraId="7B3664A5" w14:textId="0C26AE0F" w:rsidR="003B0B8C" w:rsidRPr="00A041ED" w:rsidRDefault="008A78F1" w:rsidP="00210699">
      <w:pPr>
        <w:pStyle w:val="Akapitzlist"/>
        <w:numPr>
          <w:ilvl w:val="0"/>
          <w:numId w:val="9"/>
        </w:numPr>
        <w:spacing w:line="240" w:lineRule="auto"/>
        <w:ind w:left="426" w:firstLine="0"/>
        <w:rPr>
          <w:rFonts w:asciiTheme="minorHAnsi" w:hAnsiTheme="minorHAnsi" w:cstheme="minorHAnsi"/>
          <w:sz w:val="22"/>
          <w:szCs w:val="22"/>
        </w:rPr>
      </w:pPr>
      <w:r w:rsidRPr="00375CED">
        <w:rPr>
          <w:rFonts w:asciiTheme="minorHAnsi" w:hAnsiTheme="minorHAnsi" w:cstheme="minorHAnsi"/>
          <w:sz w:val="22"/>
          <w:szCs w:val="22"/>
        </w:rPr>
        <w:t>okres przydatności do spożycia nie może być krótszy niż 12 miesięcy od daty dostawy</w:t>
      </w:r>
      <w:r w:rsidR="00FD324F">
        <w:rPr>
          <w:rFonts w:asciiTheme="minorHAnsi" w:hAnsiTheme="minorHAnsi" w:cstheme="minorHAnsi"/>
          <w:sz w:val="22"/>
          <w:szCs w:val="22"/>
        </w:rPr>
        <w:t>.</w:t>
      </w:r>
    </w:p>
    <w:p w14:paraId="3B123BF3" w14:textId="3C63E9BE" w:rsidR="00C25405" w:rsidRPr="00375CED" w:rsidRDefault="00BA034F" w:rsidP="00FD324F">
      <w:pPr>
        <w:spacing w:line="240" w:lineRule="auto"/>
        <w:ind w:left="567"/>
        <w:rPr>
          <w:rFonts w:asciiTheme="minorHAnsi" w:hAnsiTheme="minorHAnsi" w:cstheme="minorHAnsi"/>
          <w:b/>
          <w:sz w:val="22"/>
          <w:szCs w:val="22"/>
        </w:rPr>
      </w:pPr>
      <w:r w:rsidRPr="00375CED">
        <w:rPr>
          <w:rFonts w:asciiTheme="minorHAnsi" w:hAnsiTheme="minorHAnsi" w:cstheme="minorHAnsi"/>
          <w:b/>
          <w:sz w:val="22"/>
          <w:szCs w:val="22"/>
        </w:rPr>
        <w:t>3</w:t>
      </w:r>
      <w:r w:rsidR="00C25405" w:rsidRPr="00375CED">
        <w:rPr>
          <w:rFonts w:asciiTheme="minorHAnsi" w:hAnsiTheme="minorHAnsi" w:cstheme="minorHAnsi"/>
          <w:b/>
          <w:sz w:val="22"/>
          <w:szCs w:val="22"/>
        </w:rPr>
        <w:t>. Ciastka kruche o smaku maślanym</w:t>
      </w:r>
    </w:p>
    <w:p w14:paraId="4592AC4C" w14:textId="77777777"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ciastka kruche o smaku maślanym,</w:t>
      </w:r>
    </w:p>
    <w:p w14:paraId="26E8C357" w14:textId="1CBB8AD6"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 xml:space="preserve">opakowanie o masie netto </w:t>
      </w:r>
      <w:r w:rsidR="003B0B8C" w:rsidRPr="00FD324F">
        <w:rPr>
          <w:rFonts w:asciiTheme="minorHAnsi" w:hAnsiTheme="minorHAnsi" w:cstheme="minorHAnsi"/>
          <w:sz w:val="22"/>
          <w:szCs w:val="22"/>
        </w:rPr>
        <w:t>co najmniej 125</w:t>
      </w:r>
      <w:r w:rsidRPr="00FD324F">
        <w:rPr>
          <w:rFonts w:asciiTheme="minorHAnsi" w:hAnsiTheme="minorHAnsi" w:cstheme="minorHAnsi"/>
          <w:sz w:val="22"/>
          <w:szCs w:val="22"/>
        </w:rPr>
        <w:t xml:space="preserve"> g</w:t>
      </w:r>
    </w:p>
    <w:p w14:paraId="4A9AB161" w14:textId="77777777" w:rsidR="00C25405"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opakowanie fabrycznie foliowane z widoczną datą przydatności do spożycia oraz etykietą</w:t>
      </w:r>
    </w:p>
    <w:p w14:paraId="7ED34C9C" w14:textId="42F01F69" w:rsidR="001D61A9" w:rsidRPr="00FD324F" w:rsidRDefault="00C25405" w:rsidP="00210699">
      <w:pPr>
        <w:pStyle w:val="Akapitzlist"/>
        <w:numPr>
          <w:ilvl w:val="0"/>
          <w:numId w:val="8"/>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 xml:space="preserve">okres przydatności do spożycia nie może być krótszy niż </w:t>
      </w:r>
      <w:r w:rsidR="00A041ED" w:rsidRPr="00FD324F">
        <w:rPr>
          <w:rFonts w:asciiTheme="minorHAnsi" w:hAnsiTheme="minorHAnsi" w:cstheme="minorHAnsi"/>
          <w:sz w:val="22"/>
          <w:szCs w:val="22"/>
        </w:rPr>
        <w:t>12</w:t>
      </w:r>
      <w:r w:rsidRPr="00FD324F">
        <w:rPr>
          <w:rFonts w:asciiTheme="minorHAnsi" w:hAnsiTheme="minorHAnsi" w:cstheme="minorHAnsi"/>
          <w:sz w:val="22"/>
          <w:szCs w:val="22"/>
        </w:rPr>
        <w:t xml:space="preserve"> miesięcy od daty dostawy</w:t>
      </w:r>
      <w:r w:rsidR="00FD324F">
        <w:rPr>
          <w:rFonts w:asciiTheme="minorHAnsi" w:hAnsiTheme="minorHAnsi" w:cstheme="minorHAnsi"/>
          <w:sz w:val="22"/>
          <w:szCs w:val="22"/>
        </w:rPr>
        <w:t>.</w:t>
      </w:r>
    </w:p>
    <w:p w14:paraId="7ECCF131" w14:textId="77777777" w:rsidR="00A041ED" w:rsidRPr="00A041ED" w:rsidRDefault="00A041ED" w:rsidP="00FD324F">
      <w:pPr>
        <w:spacing w:line="240" w:lineRule="auto"/>
        <w:ind w:left="567"/>
        <w:contextualSpacing/>
        <w:rPr>
          <w:rFonts w:asciiTheme="minorHAnsi" w:hAnsiTheme="minorHAnsi" w:cstheme="minorHAnsi"/>
          <w:sz w:val="22"/>
          <w:szCs w:val="22"/>
        </w:rPr>
      </w:pPr>
    </w:p>
    <w:p w14:paraId="2659FBAC" w14:textId="19E05F35" w:rsidR="001D61A9" w:rsidRPr="00375CED" w:rsidRDefault="004D71F5" w:rsidP="00FD324F">
      <w:pPr>
        <w:spacing w:line="240" w:lineRule="auto"/>
        <w:ind w:left="567"/>
        <w:rPr>
          <w:rFonts w:asciiTheme="minorHAnsi" w:hAnsiTheme="minorHAnsi" w:cstheme="minorHAnsi"/>
          <w:sz w:val="22"/>
          <w:szCs w:val="22"/>
        </w:rPr>
      </w:pPr>
      <w:r w:rsidRPr="00375CED">
        <w:rPr>
          <w:rFonts w:asciiTheme="minorHAnsi" w:hAnsiTheme="minorHAnsi" w:cstheme="minorHAnsi"/>
          <w:b/>
          <w:bCs/>
          <w:sz w:val="22"/>
          <w:szCs w:val="22"/>
        </w:rPr>
        <w:t xml:space="preserve">4. </w:t>
      </w:r>
      <w:r w:rsidR="00BE4B3C" w:rsidRPr="00375CED">
        <w:rPr>
          <w:rFonts w:asciiTheme="minorHAnsi" w:hAnsiTheme="minorHAnsi" w:cstheme="minorHAnsi"/>
          <w:b/>
          <w:bCs/>
          <w:sz w:val="22"/>
          <w:szCs w:val="22"/>
        </w:rPr>
        <w:t>Czekolada gorzka</w:t>
      </w:r>
    </w:p>
    <w:p w14:paraId="6993DCC8" w14:textId="16DD0A56" w:rsidR="008C1A65" w:rsidRPr="00375CED" w:rsidRDefault="00137281" w:rsidP="00FD324F">
      <w:pPr>
        <w:pStyle w:val="Akapitzlist"/>
        <w:spacing w:line="240" w:lineRule="auto"/>
        <w:ind w:left="567"/>
        <w:rPr>
          <w:rStyle w:val="markedcontent"/>
          <w:rFonts w:asciiTheme="minorHAnsi" w:hAnsiTheme="minorHAnsi" w:cstheme="minorHAnsi"/>
          <w:sz w:val="22"/>
          <w:szCs w:val="22"/>
        </w:rPr>
      </w:pPr>
      <w:r>
        <w:rPr>
          <w:rFonts w:asciiTheme="minorHAnsi" w:hAnsiTheme="minorHAnsi" w:cstheme="minorHAnsi"/>
          <w:sz w:val="22"/>
          <w:szCs w:val="22"/>
        </w:rPr>
        <w:t>-</w:t>
      </w:r>
      <w:r w:rsidR="008C1A65" w:rsidRPr="00375CED">
        <w:rPr>
          <w:rStyle w:val="markedcontent"/>
          <w:rFonts w:asciiTheme="minorHAnsi" w:hAnsiTheme="minorHAnsi" w:cstheme="minorHAnsi"/>
          <w:sz w:val="22"/>
          <w:szCs w:val="22"/>
        </w:rPr>
        <w:t xml:space="preserve"> </w:t>
      </w:r>
      <w:r w:rsidR="005F77CF" w:rsidRPr="00375CED">
        <w:rPr>
          <w:rStyle w:val="markedcontent"/>
          <w:rFonts w:asciiTheme="minorHAnsi" w:hAnsiTheme="minorHAnsi" w:cstheme="minorHAnsi"/>
          <w:sz w:val="22"/>
          <w:szCs w:val="22"/>
        </w:rPr>
        <w:t>minimum</w:t>
      </w:r>
      <w:r w:rsidR="008C1A65" w:rsidRPr="00375CED">
        <w:rPr>
          <w:rStyle w:val="markedcontent"/>
          <w:rFonts w:asciiTheme="minorHAnsi" w:hAnsiTheme="minorHAnsi" w:cstheme="minorHAnsi"/>
          <w:sz w:val="22"/>
          <w:szCs w:val="22"/>
        </w:rPr>
        <w:t xml:space="preserve"> 60% kakao w 100g</w:t>
      </w:r>
    </w:p>
    <w:p w14:paraId="2FDD3D97" w14:textId="3C567469" w:rsidR="008351A5" w:rsidRPr="00375CED" w:rsidRDefault="008C1A65" w:rsidP="00FD324F">
      <w:pPr>
        <w:pStyle w:val="Akapitzlist"/>
        <w:spacing w:line="240" w:lineRule="auto"/>
        <w:ind w:left="567"/>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 masa</w:t>
      </w:r>
      <w:r w:rsidR="00A041ED">
        <w:rPr>
          <w:rStyle w:val="markedcontent"/>
          <w:rFonts w:asciiTheme="minorHAnsi" w:hAnsiTheme="minorHAnsi" w:cstheme="minorHAnsi"/>
          <w:sz w:val="22"/>
          <w:szCs w:val="22"/>
        </w:rPr>
        <w:t xml:space="preserve"> </w:t>
      </w:r>
      <w:r w:rsidR="00A041ED" w:rsidRPr="00375CED">
        <w:rPr>
          <w:rStyle w:val="markedcontent"/>
          <w:rFonts w:asciiTheme="minorHAnsi" w:hAnsiTheme="minorHAnsi" w:cstheme="minorHAnsi"/>
          <w:sz w:val="22"/>
          <w:szCs w:val="22"/>
        </w:rPr>
        <w:t>minimum</w:t>
      </w:r>
      <w:r w:rsidRPr="00375CED">
        <w:rPr>
          <w:rStyle w:val="markedcontent"/>
          <w:rFonts w:asciiTheme="minorHAnsi" w:hAnsiTheme="minorHAnsi" w:cstheme="minorHAnsi"/>
          <w:sz w:val="22"/>
          <w:szCs w:val="22"/>
        </w:rPr>
        <w:t xml:space="preserve"> 90g</w:t>
      </w:r>
      <w:r w:rsidR="00A041ED">
        <w:rPr>
          <w:rStyle w:val="markedcontent"/>
          <w:rFonts w:asciiTheme="minorHAnsi" w:hAnsiTheme="minorHAnsi" w:cstheme="minorHAnsi"/>
          <w:sz w:val="22"/>
          <w:szCs w:val="22"/>
        </w:rPr>
        <w:t>,</w:t>
      </w:r>
    </w:p>
    <w:p w14:paraId="5BE549A1" w14:textId="77777777" w:rsidR="008351A5" w:rsidRPr="00375CED" w:rsidRDefault="008351A5" w:rsidP="00FD324F">
      <w:pPr>
        <w:pStyle w:val="Akapitzlist"/>
        <w:spacing w:line="240" w:lineRule="auto"/>
        <w:ind w:left="567"/>
        <w:rPr>
          <w:rFonts w:asciiTheme="minorHAnsi" w:hAnsiTheme="minorHAnsi" w:cstheme="minorHAnsi"/>
          <w:sz w:val="22"/>
          <w:szCs w:val="22"/>
        </w:rPr>
      </w:pPr>
      <w:r w:rsidRPr="00375CED">
        <w:rPr>
          <w:rStyle w:val="markedcontent"/>
          <w:rFonts w:asciiTheme="minorHAnsi" w:hAnsiTheme="minorHAnsi" w:cstheme="minorHAnsi"/>
          <w:sz w:val="22"/>
          <w:szCs w:val="22"/>
        </w:rPr>
        <w:t xml:space="preserve">- </w:t>
      </w:r>
      <w:r w:rsidRPr="00375CED">
        <w:rPr>
          <w:rFonts w:asciiTheme="minorHAnsi" w:hAnsiTheme="minorHAnsi" w:cstheme="minorHAnsi"/>
          <w:sz w:val="22"/>
          <w:szCs w:val="22"/>
        </w:rPr>
        <w:t>opakowanie fabrycznie foliowane z widoczną datą przydatności do spożycia oraz etykietą</w:t>
      </w:r>
    </w:p>
    <w:p w14:paraId="5891C6A4" w14:textId="10F1CE32" w:rsidR="008351A5" w:rsidRPr="00375CED" w:rsidRDefault="008351A5" w:rsidP="00FD324F">
      <w:pPr>
        <w:pStyle w:val="Akapitzlist"/>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 xml:space="preserve">- okres przydatności do spożycia nie może być krótszy niż </w:t>
      </w:r>
      <w:r w:rsidR="00A041ED">
        <w:rPr>
          <w:rFonts w:asciiTheme="minorHAnsi" w:hAnsiTheme="minorHAnsi" w:cstheme="minorHAnsi"/>
          <w:sz w:val="22"/>
          <w:szCs w:val="22"/>
        </w:rPr>
        <w:t>12</w:t>
      </w:r>
      <w:r w:rsidRPr="00375CED">
        <w:rPr>
          <w:rFonts w:asciiTheme="minorHAnsi" w:hAnsiTheme="minorHAnsi" w:cstheme="minorHAnsi"/>
          <w:sz w:val="22"/>
          <w:szCs w:val="22"/>
        </w:rPr>
        <w:t xml:space="preserve"> miesięcy od daty dostawy</w:t>
      </w:r>
      <w:r w:rsidR="00FD324F">
        <w:rPr>
          <w:rFonts w:asciiTheme="minorHAnsi" w:hAnsiTheme="minorHAnsi" w:cstheme="minorHAnsi"/>
          <w:sz w:val="22"/>
          <w:szCs w:val="22"/>
        </w:rPr>
        <w:t>.</w:t>
      </w:r>
    </w:p>
    <w:p w14:paraId="01F82BCC" w14:textId="5D16E288" w:rsidR="008351A5" w:rsidRPr="00375CED" w:rsidRDefault="002D752C" w:rsidP="00FD324F">
      <w:pPr>
        <w:spacing w:line="240" w:lineRule="auto"/>
        <w:ind w:left="567"/>
        <w:rPr>
          <w:rFonts w:asciiTheme="minorHAnsi" w:hAnsiTheme="minorHAnsi" w:cstheme="minorHAnsi"/>
          <w:b/>
          <w:bCs/>
          <w:sz w:val="22"/>
          <w:szCs w:val="22"/>
        </w:rPr>
      </w:pPr>
      <w:r w:rsidRPr="00375CED">
        <w:rPr>
          <w:rFonts w:asciiTheme="minorHAnsi" w:hAnsiTheme="minorHAnsi" w:cstheme="minorHAnsi"/>
          <w:b/>
          <w:bCs/>
          <w:sz w:val="22"/>
          <w:szCs w:val="22"/>
        </w:rPr>
        <w:t>5.</w:t>
      </w:r>
      <w:r w:rsidR="004D71F5" w:rsidRPr="00375CED">
        <w:rPr>
          <w:rFonts w:asciiTheme="minorHAnsi" w:hAnsiTheme="minorHAnsi" w:cstheme="minorHAnsi"/>
          <w:b/>
          <w:bCs/>
          <w:sz w:val="22"/>
          <w:szCs w:val="22"/>
        </w:rPr>
        <w:t>Konserwy mięsne</w:t>
      </w:r>
    </w:p>
    <w:p w14:paraId="3BEF88CE" w14:textId="0742D3C1" w:rsidR="002D752C" w:rsidRPr="00FD324F" w:rsidRDefault="002D752C" w:rsidP="00210699">
      <w:pPr>
        <w:pStyle w:val="Akapitzlist"/>
        <w:numPr>
          <w:ilvl w:val="0"/>
          <w:numId w:val="11"/>
        </w:numPr>
        <w:spacing w:after="0" w:line="240" w:lineRule="auto"/>
        <w:ind w:left="567" w:firstLine="0"/>
        <w:rPr>
          <w:rFonts w:asciiTheme="minorHAnsi" w:eastAsia="Times New Roman" w:hAnsiTheme="minorHAnsi" w:cstheme="minorHAnsi"/>
          <w:sz w:val="22"/>
          <w:szCs w:val="22"/>
          <w:lang w:eastAsia="pl-PL"/>
        </w:rPr>
      </w:pPr>
      <w:r w:rsidRPr="00FD324F">
        <w:rPr>
          <w:rFonts w:asciiTheme="minorHAnsi" w:eastAsia="Times New Roman" w:hAnsiTheme="minorHAnsi" w:cstheme="minorHAnsi"/>
          <w:sz w:val="22"/>
          <w:szCs w:val="22"/>
          <w:lang w:eastAsia="pl-PL"/>
        </w:rPr>
        <w:t xml:space="preserve">skład: łączna zawartość składników mięsnych (mięso </w:t>
      </w:r>
      <w:r w:rsidR="0070056E" w:rsidRPr="00FD324F">
        <w:rPr>
          <w:rFonts w:asciiTheme="minorHAnsi" w:eastAsia="Times New Roman" w:hAnsiTheme="minorHAnsi" w:cstheme="minorHAnsi"/>
          <w:sz w:val="22"/>
          <w:szCs w:val="22"/>
          <w:lang w:eastAsia="pl-PL"/>
        </w:rPr>
        <w:t>wieprzowe)</w:t>
      </w:r>
      <w:r w:rsidRPr="00FD324F">
        <w:rPr>
          <w:rFonts w:asciiTheme="minorHAnsi" w:eastAsia="Times New Roman" w:hAnsiTheme="minorHAnsi" w:cstheme="minorHAnsi"/>
          <w:sz w:val="22"/>
          <w:szCs w:val="22"/>
          <w:lang w:eastAsia="pl-PL"/>
        </w:rPr>
        <w:t xml:space="preserve"> - min.60 %</w:t>
      </w:r>
    </w:p>
    <w:p w14:paraId="1AD15F9E" w14:textId="78AD57F4" w:rsidR="002D752C" w:rsidRPr="00FD324F" w:rsidRDefault="002D752C" w:rsidP="00210699">
      <w:pPr>
        <w:pStyle w:val="Akapitzlist"/>
        <w:numPr>
          <w:ilvl w:val="0"/>
          <w:numId w:val="11"/>
        </w:numPr>
        <w:spacing w:after="0" w:line="240" w:lineRule="auto"/>
        <w:ind w:left="567" w:firstLine="0"/>
        <w:rPr>
          <w:rFonts w:asciiTheme="minorHAnsi" w:eastAsiaTheme="minorHAnsi" w:hAnsiTheme="minorHAnsi" w:cstheme="minorHAnsi"/>
          <w:sz w:val="22"/>
          <w:szCs w:val="22"/>
        </w:rPr>
      </w:pPr>
      <w:r w:rsidRPr="00FD324F">
        <w:rPr>
          <w:rFonts w:asciiTheme="minorHAnsi" w:eastAsia="Times New Roman" w:hAnsiTheme="minorHAnsi" w:cstheme="minorHAnsi"/>
          <w:sz w:val="22"/>
          <w:szCs w:val="22"/>
          <w:lang w:eastAsia="pl-PL"/>
        </w:rPr>
        <w:t>konserwa sterylizowana;</w:t>
      </w:r>
      <w:r w:rsidRPr="00FD324F">
        <w:rPr>
          <w:rFonts w:asciiTheme="minorHAnsi" w:eastAsia="Times New Roman" w:hAnsiTheme="minorHAnsi" w:cstheme="minorHAnsi"/>
          <w:sz w:val="22"/>
          <w:szCs w:val="22"/>
          <w:lang w:eastAsia="pl-PL"/>
        </w:rPr>
        <w:br/>
      </w:r>
      <w:r w:rsidRPr="00FD324F">
        <w:rPr>
          <w:rStyle w:val="markedcontent"/>
          <w:rFonts w:asciiTheme="minorHAnsi" w:hAnsiTheme="minorHAnsi" w:cstheme="minorHAnsi"/>
          <w:sz w:val="22"/>
          <w:szCs w:val="22"/>
        </w:rPr>
        <w:t>wartość energetyczna w 100 g – nie mniej niż 230</w:t>
      </w:r>
      <w:r w:rsidRPr="00FD324F">
        <w:rPr>
          <w:rFonts w:asciiTheme="minorHAnsi" w:hAnsiTheme="minorHAnsi" w:cstheme="minorHAnsi"/>
          <w:sz w:val="22"/>
          <w:szCs w:val="22"/>
        </w:rPr>
        <w:t xml:space="preserve"> </w:t>
      </w:r>
      <w:r w:rsidRPr="00FD324F">
        <w:rPr>
          <w:rStyle w:val="markedcontent"/>
          <w:rFonts w:asciiTheme="minorHAnsi" w:hAnsiTheme="minorHAnsi" w:cstheme="minorHAnsi"/>
          <w:sz w:val="22"/>
          <w:szCs w:val="22"/>
        </w:rPr>
        <w:t>kcal.</w:t>
      </w:r>
    </w:p>
    <w:p w14:paraId="3358D709" w14:textId="7B6F7D5E" w:rsidR="002D752C" w:rsidRPr="00375CED" w:rsidRDefault="002D752C" w:rsidP="00210699">
      <w:pPr>
        <w:pStyle w:val="Default"/>
        <w:numPr>
          <w:ilvl w:val="0"/>
          <w:numId w:val="11"/>
        </w:numPr>
        <w:ind w:left="567" w:firstLine="0"/>
        <w:rPr>
          <w:rFonts w:asciiTheme="minorHAnsi" w:eastAsia="Times New Roman" w:hAnsiTheme="minorHAnsi" w:cstheme="minorHAnsi"/>
          <w:sz w:val="22"/>
          <w:szCs w:val="22"/>
          <w:lang w:eastAsia="pl-PL"/>
        </w:rPr>
      </w:pPr>
      <w:r w:rsidRPr="00375CED">
        <w:rPr>
          <w:rFonts w:asciiTheme="minorHAnsi" w:eastAsia="Times New Roman" w:hAnsiTheme="minorHAnsi" w:cstheme="minorHAnsi"/>
          <w:sz w:val="22"/>
          <w:szCs w:val="22"/>
          <w:lang w:eastAsia="pl-PL"/>
        </w:rPr>
        <w:t>waga 300-330 g;</w:t>
      </w:r>
    </w:p>
    <w:p w14:paraId="504241F3" w14:textId="42B1D3D7" w:rsidR="002D752C" w:rsidRPr="00375CED" w:rsidRDefault="002D752C" w:rsidP="00210699">
      <w:pPr>
        <w:pStyle w:val="Default"/>
        <w:numPr>
          <w:ilvl w:val="0"/>
          <w:numId w:val="11"/>
        </w:numPr>
        <w:ind w:left="567" w:firstLine="0"/>
        <w:rPr>
          <w:rFonts w:asciiTheme="minorHAnsi" w:hAnsiTheme="minorHAnsi" w:cstheme="minorHAnsi"/>
          <w:sz w:val="22"/>
          <w:szCs w:val="22"/>
        </w:rPr>
      </w:pPr>
      <w:r w:rsidRPr="00375CED">
        <w:rPr>
          <w:rFonts w:asciiTheme="minorHAnsi" w:eastAsia="Times New Roman" w:hAnsiTheme="minorHAnsi" w:cstheme="minorHAnsi"/>
          <w:sz w:val="22"/>
          <w:szCs w:val="22"/>
          <w:lang w:eastAsia="pl-PL"/>
        </w:rPr>
        <w:t xml:space="preserve">opakowanie: szczelna puszka blaszana, </w:t>
      </w:r>
      <w:r w:rsidR="0070056E" w:rsidRPr="00375CED">
        <w:rPr>
          <w:rFonts w:asciiTheme="minorHAnsi" w:eastAsia="Times New Roman" w:hAnsiTheme="minorHAnsi" w:cstheme="minorHAnsi"/>
          <w:sz w:val="22"/>
          <w:szCs w:val="22"/>
          <w:lang w:eastAsia="pl-PL"/>
        </w:rPr>
        <w:t>niewykazująca</w:t>
      </w:r>
      <w:r w:rsidRPr="00375CED">
        <w:rPr>
          <w:rStyle w:val="markedcontent"/>
          <w:rFonts w:asciiTheme="minorHAnsi" w:hAnsiTheme="minorHAnsi" w:cstheme="minorHAnsi"/>
          <w:sz w:val="22"/>
          <w:szCs w:val="22"/>
        </w:rPr>
        <w:t xml:space="preserve"> wad zamknięcia, zamknięcie</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 xml:space="preserve"> </w:t>
      </w:r>
      <w:r w:rsidR="002B2276">
        <w:rPr>
          <w:rStyle w:val="markedcontent"/>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 przystosowane do jednorazowego otwarcia z zawleczką.</w:t>
      </w:r>
    </w:p>
    <w:p w14:paraId="012BAE99" w14:textId="77777777" w:rsidR="004E4C3E" w:rsidRPr="00375CED" w:rsidRDefault="002D752C" w:rsidP="00FD324F">
      <w:pPr>
        <w:pStyle w:val="Akapitzlist"/>
        <w:spacing w:after="0" w:line="240" w:lineRule="auto"/>
        <w:ind w:left="567"/>
        <w:rPr>
          <w:rFonts w:asciiTheme="minorHAnsi" w:hAnsiTheme="minorHAnsi" w:cstheme="minorHAnsi"/>
          <w:sz w:val="22"/>
          <w:szCs w:val="22"/>
        </w:rPr>
      </w:pPr>
      <w:r w:rsidRPr="00375CED">
        <w:rPr>
          <w:rStyle w:val="markedcontent"/>
          <w:rFonts w:asciiTheme="minorHAnsi" w:hAnsiTheme="minorHAnsi" w:cstheme="minorHAnsi"/>
          <w:sz w:val="22"/>
          <w:szCs w:val="22"/>
        </w:rPr>
        <w:t>Wymogi jakościowe dotyczące produktów:</w:t>
      </w:r>
    </w:p>
    <w:p w14:paraId="67B86B4D" w14:textId="3F1A0679" w:rsidR="00FD324F" w:rsidRDefault="002D752C" w:rsidP="00210699">
      <w:pPr>
        <w:pStyle w:val="Akapitzlist"/>
        <w:numPr>
          <w:ilvl w:val="0"/>
          <w:numId w:val="12"/>
        </w:numPr>
        <w:spacing w:after="0" w:line="240" w:lineRule="auto"/>
        <w:ind w:left="567" w:firstLine="0"/>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wygląd i konsystencja charakterystyczna dla rodzaju i stopnia rozdrobnienia, smak charakterystyczny dla</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rodzaju surowca, bez obcych posmaków, zapach</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charakterystyczny dla </w:t>
      </w:r>
      <w:r w:rsidR="002B2276">
        <w:rPr>
          <w:rStyle w:val="markedcontent"/>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 xml:space="preserve">rodzaju surowca, </w:t>
      </w:r>
      <w:r w:rsidR="0070056E" w:rsidRPr="00375CED">
        <w:rPr>
          <w:rStyle w:val="markedcontent"/>
          <w:rFonts w:asciiTheme="minorHAnsi" w:hAnsiTheme="minorHAnsi" w:cstheme="minorHAnsi"/>
          <w:sz w:val="22"/>
          <w:szCs w:val="22"/>
        </w:rPr>
        <w:t>przyjemny, bez</w:t>
      </w:r>
      <w:r w:rsidRPr="00375CED">
        <w:rPr>
          <w:rStyle w:val="markedcontent"/>
          <w:rFonts w:asciiTheme="minorHAnsi" w:hAnsiTheme="minorHAnsi" w:cstheme="minorHAnsi"/>
          <w:sz w:val="22"/>
          <w:szCs w:val="22"/>
        </w:rPr>
        <w:t xml:space="preserve"> obcych zapachów</w:t>
      </w:r>
    </w:p>
    <w:p w14:paraId="006B40A6" w14:textId="7594C78D" w:rsidR="00A041ED" w:rsidRDefault="002D752C" w:rsidP="00210699">
      <w:pPr>
        <w:pStyle w:val="Akapitzlist"/>
        <w:numPr>
          <w:ilvl w:val="0"/>
          <w:numId w:val="12"/>
        </w:numPr>
        <w:spacing w:after="0" w:line="240" w:lineRule="auto"/>
        <w:ind w:left="567" w:firstLine="0"/>
        <w:rPr>
          <w:rStyle w:val="markedcontent"/>
          <w:rFonts w:asciiTheme="minorHAnsi" w:hAnsiTheme="minorHAnsi" w:cstheme="minorHAnsi"/>
          <w:sz w:val="22"/>
          <w:szCs w:val="22"/>
        </w:rPr>
      </w:pPr>
      <w:r w:rsidRPr="00375CED">
        <w:rPr>
          <w:rStyle w:val="markedcontent"/>
          <w:rFonts w:asciiTheme="minorHAnsi" w:hAnsiTheme="minorHAnsi" w:cstheme="minorHAnsi"/>
          <w:sz w:val="22"/>
          <w:szCs w:val="22"/>
        </w:rPr>
        <w:t>właściwości fizykochemiczne i biologiczne: brak</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zanieczyszczeń fizycznych, oznak i pozostałości</w:t>
      </w:r>
      <w:r w:rsidRPr="00375CED">
        <w:rPr>
          <w:rFonts w:asciiTheme="minorHAnsi" w:hAnsiTheme="minorHAnsi" w:cstheme="minorHAnsi"/>
          <w:sz w:val="22"/>
          <w:szCs w:val="22"/>
        </w:rPr>
        <w:t xml:space="preserve"> </w:t>
      </w:r>
      <w:r w:rsidRPr="00375CED">
        <w:rPr>
          <w:rStyle w:val="markedcontent"/>
          <w:rFonts w:asciiTheme="minorHAnsi" w:hAnsiTheme="minorHAnsi" w:cstheme="minorHAnsi"/>
          <w:sz w:val="22"/>
          <w:szCs w:val="22"/>
        </w:rPr>
        <w:t>szkodników, brak zanieczyszczeń biologicznych,</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pleśni oraz bakterii chorobotwórczych</w:t>
      </w:r>
      <w:r w:rsidR="00A041ED">
        <w:rPr>
          <w:rStyle w:val="markedcontent"/>
          <w:rFonts w:asciiTheme="minorHAnsi" w:hAnsiTheme="minorHAnsi" w:cstheme="minorHAnsi"/>
          <w:sz w:val="22"/>
          <w:szCs w:val="22"/>
        </w:rPr>
        <w:t>,</w:t>
      </w:r>
    </w:p>
    <w:p w14:paraId="70A828EA" w14:textId="77777777" w:rsidR="00210699" w:rsidRDefault="00A041ED" w:rsidP="00210699">
      <w:pPr>
        <w:pStyle w:val="Akapitzlist"/>
        <w:numPr>
          <w:ilvl w:val="0"/>
          <w:numId w:val="12"/>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okres przydatności do spożycia nie może być krótszy niż 12 miesięcy od daty dostawy.</w:t>
      </w:r>
    </w:p>
    <w:p w14:paraId="0EDD0729" w14:textId="77777777" w:rsidR="00210699" w:rsidRDefault="00210699" w:rsidP="00210699">
      <w:pPr>
        <w:pStyle w:val="Akapitzlist"/>
        <w:spacing w:line="240" w:lineRule="auto"/>
        <w:ind w:left="567"/>
        <w:rPr>
          <w:rFonts w:asciiTheme="minorHAnsi" w:hAnsiTheme="minorHAnsi" w:cstheme="minorHAnsi"/>
          <w:sz w:val="22"/>
          <w:szCs w:val="22"/>
        </w:rPr>
      </w:pPr>
    </w:p>
    <w:p w14:paraId="7BC27EEB" w14:textId="77777777" w:rsidR="00B45841" w:rsidRDefault="00B45841" w:rsidP="00210699">
      <w:pPr>
        <w:pStyle w:val="Akapitzlist"/>
        <w:spacing w:line="240" w:lineRule="auto"/>
        <w:ind w:left="567"/>
        <w:rPr>
          <w:rFonts w:asciiTheme="minorHAnsi" w:hAnsiTheme="minorHAnsi" w:cstheme="minorHAnsi"/>
          <w:sz w:val="22"/>
          <w:szCs w:val="22"/>
        </w:rPr>
      </w:pPr>
    </w:p>
    <w:p w14:paraId="67FEF3F3" w14:textId="77777777" w:rsidR="00B45841" w:rsidRDefault="00B45841" w:rsidP="00210699">
      <w:pPr>
        <w:pStyle w:val="Akapitzlist"/>
        <w:spacing w:line="240" w:lineRule="auto"/>
        <w:ind w:left="567"/>
        <w:rPr>
          <w:rFonts w:asciiTheme="minorHAnsi" w:hAnsiTheme="minorHAnsi" w:cstheme="minorHAnsi"/>
          <w:sz w:val="22"/>
          <w:szCs w:val="22"/>
        </w:rPr>
      </w:pPr>
    </w:p>
    <w:p w14:paraId="2260F45B" w14:textId="7E36941D" w:rsidR="002D752C" w:rsidRPr="00210699" w:rsidRDefault="004E4C3E" w:rsidP="00210699">
      <w:pPr>
        <w:pStyle w:val="Akapitzlist"/>
        <w:spacing w:line="240" w:lineRule="auto"/>
        <w:ind w:left="567"/>
        <w:rPr>
          <w:rFonts w:asciiTheme="minorHAnsi" w:hAnsiTheme="minorHAnsi" w:cstheme="minorHAnsi"/>
          <w:sz w:val="22"/>
          <w:szCs w:val="22"/>
        </w:rPr>
      </w:pPr>
      <w:r w:rsidRPr="00210699">
        <w:rPr>
          <w:rFonts w:asciiTheme="minorHAnsi" w:hAnsiTheme="minorHAnsi" w:cstheme="minorHAnsi"/>
          <w:b/>
          <w:bCs/>
          <w:sz w:val="22"/>
          <w:szCs w:val="22"/>
        </w:rPr>
        <w:lastRenderedPageBreak/>
        <w:t>6.</w:t>
      </w:r>
      <w:r w:rsidR="002757DC" w:rsidRPr="00210699">
        <w:rPr>
          <w:rFonts w:asciiTheme="minorHAnsi" w:hAnsiTheme="minorHAnsi" w:cstheme="minorHAnsi"/>
          <w:b/>
          <w:bCs/>
          <w:sz w:val="22"/>
          <w:szCs w:val="22"/>
        </w:rPr>
        <w:t xml:space="preserve"> </w:t>
      </w:r>
      <w:r w:rsidRPr="00210699">
        <w:rPr>
          <w:rFonts w:asciiTheme="minorHAnsi" w:hAnsiTheme="minorHAnsi" w:cstheme="minorHAnsi"/>
          <w:b/>
          <w:bCs/>
          <w:sz w:val="22"/>
          <w:szCs w:val="22"/>
        </w:rPr>
        <w:t xml:space="preserve">Konserwy rybne </w:t>
      </w:r>
      <w:r w:rsidR="00661FB5" w:rsidRPr="00210699">
        <w:rPr>
          <w:rFonts w:asciiTheme="minorHAnsi" w:hAnsiTheme="minorHAnsi" w:cstheme="minorHAnsi"/>
          <w:b/>
          <w:bCs/>
          <w:sz w:val="22"/>
          <w:szCs w:val="22"/>
        </w:rPr>
        <w:t>w sosie pomidorowym</w:t>
      </w:r>
    </w:p>
    <w:p w14:paraId="2B87A25C" w14:textId="26A88F37"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hAnsiTheme="minorHAnsi" w:cstheme="minorHAnsi"/>
          <w:sz w:val="22"/>
          <w:szCs w:val="22"/>
        </w:rPr>
        <w:t>skład: ryba minimum 50%</w:t>
      </w:r>
    </w:p>
    <w:p w14:paraId="0D6C70D4" w14:textId="132214A5"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hAnsiTheme="minorHAnsi" w:cstheme="minorHAnsi"/>
          <w:sz w:val="22"/>
          <w:szCs w:val="22"/>
        </w:rPr>
        <w:t>masa netto</w:t>
      </w:r>
      <w:r w:rsidR="00661FB5" w:rsidRPr="00661FB5">
        <w:rPr>
          <w:rFonts w:asciiTheme="minorHAnsi" w:hAnsiTheme="minorHAnsi" w:cstheme="minorHAnsi"/>
          <w:sz w:val="22"/>
          <w:szCs w:val="22"/>
        </w:rPr>
        <w:t xml:space="preserve"> </w:t>
      </w:r>
      <w:r w:rsidR="00661FB5" w:rsidRPr="00375CED">
        <w:rPr>
          <w:rFonts w:asciiTheme="minorHAnsi" w:hAnsiTheme="minorHAnsi" w:cstheme="minorHAnsi"/>
          <w:sz w:val="22"/>
          <w:szCs w:val="22"/>
        </w:rPr>
        <w:t>minimum</w:t>
      </w:r>
      <w:r w:rsidRPr="00375CED">
        <w:rPr>
          <w:rFonts w:asciiTheme="minorHAnsi" w:hAnsiTheme="minorHAnsi" w:cstheme="minorHAnsi"/>
          <w:sz w:val="22"/>
          <w:szCs w:val="22"/>
        </w:rPr>
        <w:t xml:space="preserve"> 300g</w:t>
      </w:r>
    </w:p>
    <w:p w14:paraId="3AD1B3A1" w14:textId="05BAEF91" w:rsidR="004E4C3E" w:rsidRPr="00375CED" w:rsidRDefault="004E4C3E" w:rsidP="00210699">
      <w:pPr>
        <w:pStyle w:val="Default"/>
        <w:numPr>
          <w:ilvl w:val="0"/>
          <w:numId w:val="13"/>
        </w:numPr>
        <w:ind w:left="567" w:firstLine="0"/>
        <w:rPr>
          <w:rFonts w:asciiTheme="minorHAnsi" w:hAnsiTheme="minorHAnsi" w:cstheme="minorHAnsi"/>
          <w:sz w:val="22"/>
          <w:szCs w:val="22"/>
        </w:rPr>
      </w:pPr>
      <w:r w:rsidRPr="00375CED">
        <w:rPr>
          <w:rFonts w:asciiTheme="minorHAnsi" w:eastAsia="Times New Roman" w:hAnsiTheme="minorHAnsi" w:cstheme="minorHAnsi"/>
          <w:sz w:val="22"/>
          <w:szCs w:val="22"/>
          <w:lang w:eastAsia="pl-PL"/>
        </w:rPr>
        <w:t xml:space="preserve">opakowanie: szczelna puszka blaszana, </w:t>
      </w:r>
      <w:r w:rsidR="0070056E" w:rsidRPr="00375CED">
        <w:rPr>
          <w:rFonts w:asciiTheme="minorHAnsi" w:eastAsia="Times New Roman" w:hAnsiTheme="minorHAnsi" w:cstheme="minorHAnsi"/>
          <w:sz w:val="22"/>
          <w:szCs w:val="22"/>
          <w:lang w:eastAsia="pl-PL"/>
        </w:rPr>
        <w:t>niewykazująca</w:t>
      </w:r>
      <w:r w:rsidRPr="00375CED">
        <w:rPr>
          <w:rStyle w:val="markedcontent"/>
          <w:rFonts w:asciiTheme="minorHAnsi" w:hAnsiTheme="minorHAnsi" w:cstheme="minorHAnsi"/>
          <w:sz w:val="22"/>
          <w:szCs w:val="22"/>
        </w:rPr>
        <w:t xml:space="preserve"> wad zamknięcia, zamknięcie</w:t>
      </w:r>
      <w:r w:rsidRPr="00375CED">
        <w:rPr>
          <w:rFonts w:asciiTheme="minorHAnsi" w:hAnsiTheme="minorHAnsi" w:cstheme="minorHAnsi"/>
          <w:sz w:val="22"/>
          <w:szCs w:val="22"/>
        </w:rPr>
        <w:br/>
      </w:r>
      <w:r w:rsidRPr="00375CED">
        <w:rPr>
          <w:rStyle w:val="markedcontent"/>
          <w:rFonts w:asciiTheme="minorHAnsi" w:hAnsiTheme="minorHAnsi" w:cstheme="minorHAnsi"/>
          <w:sz w:val="22"/>
          <w:szCs w:val="22"/>
        </w:rPr>
        <w:t xml:space="preserve">                przystosowane do jednorazowego otwarcia z zawleczką.</w:t>
      </w:r>
    </w:p>
    <w:p w14:paraId="01E0E026" w14:textId="07D05941" w:rsidR="004E4C3E" w:rsidRDefault="004E4C3E" w:rsidP="00210699">
      <w:pPr>
        <w:pStyle w:val="Default"/>
        <w:numPr>
          <w:ilvl w:val="0"/>
          <w:numId w:val="13"/>
        </w:numPr>
        <w:spacing w:after="18"/>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musi zawierać nazwę, pod którą środek jest wprowadzony do obrotu, wykaz i ilość </w:t>
      </w:r>
      <w:r w:rsidR="00F92736" w:rsidRPr="00375CED">
        <w:rPr>
          <w:rFonts w:asciiTheme="minorHAnsi" w:hAnsiTheme="minorHAnsi" w:cstheme="minorHAnsi"/>
          <w:sz w:val="22"/>
          <w:szCs w:val="22"/>
        </w:rPr>
        <w:t xml:space="preserve">   </w:t>
      </w:r>
      <w:r w:rsidRPr="00375CED">
        <w:rPr>
          <w:rFonts w:asciiTheme="minorHAnsi" w:hAnsiTheme="minorHAnsi" w:cstheme="minorHAnsi"/>
          <w:sz w:val="22"/>
          <w:szCs w:val="22"/>
        </w:rPr>
        <w:t>składników lub kategorii składników, zawartość netto w opakowaniu, datę minimalnej trwałości lub termin przydatności do spożycia, warunki przechowywania, firmę i adres producenta lub przedsiębiorcy pakującego środek spożywczy</w:t>
      </w:r>
      <w:r w:rsidR="00661FB5">
        <w:rPr>
          <w:rFonts w:asciiTheme="minorHAnsi" w:hAnsiTheme="minorHAnsi" w:cstheme="minorHAnsi"/>
          <w:sz w:val="22"/>
          <w:szCs w:val="22"/>
        </w:rPr>
        <w:t>,</w:t>
      </w:r>
    </w:p>
    <w:p w14:paraId="03807445" w14:textId="25560EDA" w:rsidR="00752FE9" w:rsidRDefault="00661FB5" w:rsidP="00210699">
      <w:pPr>
        <w:pStyle w:val="Akapitzlist"/>
        <w:numPr>
          <w:ilvl w:val="0"/>
          <w:numId w:val="13"/>
        </w:numPr>
        <w:spacing w:line="240" w:lineRule="auto"/>
        <w:ind w:left="567" w:firstLine="0"/>
        <w:rPr>
          <w:rFonts w:asciiTheme="minorHAnsi" w:hAnsiTheme="minorHAnsi" w:cstheme="minorHAnsi"/>
          <w:sz w:val="22"/>
          <w:szCs w:val="22"/>
        </w:rPr>
      </w:pPr>
      <w:r w:rsidRPr="00FD324F">
        <w:rPr>
          <w:rFonts w:asciiTheme="minorHAnsi" w:hAnsiTheme="minorHAnsi" w:cstheme="minorHAnsi"/>
          <w:sz w:val="22"/>
          <w:szCs w:val="22"/>
        </w:rPr>
        <w:t>okres przydatności do spożycia nie może być krótszy niż 12 miesięcy od daty dostawy.</w:t>
      </w:r>
    </w:p>
    <w:p w14:paraId="527665A1" w14:textId="77777777" w:rsidR="00210699" w:rsidRPr="00FD324F" w:rsidRDefault="00210699" w:rsidP="00210699">
      <w:pPr>
        <w:pStyle w:val="Akapitzlist"/>
        <w:spacing w:line="240" w:lineRule="auto"/>
        <w:ind w:left="567"/>
        <w:rPr>
          <w:rFonts w:asciiTheme="minorHAnsi" w:hAnsiTheme="minorHAnsi" w:cstheme="minorHAnsi"/>
          <w:sz w:val="22"/>
          <w:szCs w:val="22"/>
        </w:rPr>
      </w:pPr>
    </w:p>
    <w:p w14:paraId="39951A14" w14:textId="6A07E82C" w:rsidR="00BE4B3C" w:rsidRPr="00375CED" w:rsidRDefault="002757DC" w:rsidP="00FD324F">
      <w:pPr>
        <w:pStyle w:val="Akapitzlist"/>
        <w:spacing w:line="240" w:lineRule="auto"/>
        <w:ind w:left="567"/>
        <w:rPr>
          <w:rFonts w:asciiTheme="minorHAnsi" w:hAnsiTheme="minorHAnsi" w:cstheme="minorHAnsi"/>
          <w:b/>
          <w:bCs/>
          <w:sz w:val="22"/>
          <w:szCs w:val="22"/>
        </w:rPr>
      </w:pPr>
      <w:r w:rsidRPr="00375CED">
        <w:rPr>
          <w:rFonts w:asciiTheme="minorHAnsi" w:hAnsiTheme="minorHAnsi" w:cstheme="minorHAnsi"/>
          <w:b/>
          <w:bCs/>
          <w:sz w:val="22"/>
          <w:szCs w:val="22"/>
        </w:rPr>
        <w:t>7. Z</w:t>
      </w:r>
      <w:r w:rsidR="004A17F7" w:rsidRPr="00375CED">
        <w:rPr>
          <w:rFonts w:asciiTheme="minorHAnsi" w:hAnsiTheme="minorHAnsi" w:cstheme="minorHAnsi"/>
          <w:b/>
          <w:bCs/>
          <w:sz w:val="22"/>
          <w:szCs w:val="22"/>
        </w:rPr>
        <w:t>upa błyskawiczna</w:t>
      </w:r>
    </w:p>
    <w:p w14:paraId="7A9F1F5F" w14:textId="66B1005F" w:rsidR="00975477" w:rsidRPr="00375CED"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makaron błyskawiczny, suchy bulion lub </w:t>
      </w:r>
      <w:r w:rsidR="0070056E" w:rsidRPr="00375CED">
        <w:rPr>
          <w:rFonts w:asciiTheme="minorHAnsi" w:hAnsiTheme="minorHAnsi" w:cstheme="minorHAnsi"/>
          <w:sz w:val="22"/>
          <w:szCs w:val="22"/>
        </w:rPr>
        <w:t>proszek, suszone</w:t>
      </w:r>
      <w:r w:rsidRPr="00375CED">
        <w:rPr>
          <w:rFonts w:asciiTheme="minorHAnsi" w:hAnsiTheme="minorHAnsi" w:cstheme="minorHAnsi"/>
          <w:sz w:val="22"/>
          <w:szCs w:val="22"/>
        </w:rPr>
        <w:t xml:space="preserve"> warzywa, tłuszcz</w:t>
      </w:r>
      <w:r w:rsidR="009558E8">
        <w:rPr>
          <w:rFonts w:asciiTheme="minorHAnsi" w:hAnsiTheme="minorHAnsi" w:cstheme="minorHAnsi"/>
          <w:sz w:val="22"/>
          <w:szCs w:val="22"/>
        </w:rPr>
        <w:t>,</w:t>
      </w:r>
      <w:r w:rsidRPr="00375CED">
        <w:rPr>
          <w:rFonts w:asciiTheme="minorHAnsi" w:hAnsiTheme="minorHAnsi" w:cstheme="minorHAnsi"/>
          <w:sz w:val="22"/>
          <w:szCs w:val="22"/>
        </w:rPr>
        <w:t xml:space="preserve"> konserwanty.</w:t>
      </w:r>
    </w:p>
    <w:p w14:paraId="64D72101" w14:textId="7B8D5C8B" w:rsidR="00C83C65" w:rsidRPr="00375CED" w:rsidRDefault="00C83C65"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masa 70-80g</w:t>
      </w:r>
    </w:p>
    <w:p w14:paraId="1968ED56" w14:textId="7E0F6D91" w:rsidR="00975477" w:rsidRPr="00375CED"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opakowanie fabrycznie foliowane z widoczną datą przydatności do spożycia oraz etykietą</w:t>
      </w:r>
    </w:p>
    <w:p w14:paraId="0B6E4BF2" w14:textId="5D1725BD" w:rsidR="00210699" w:rsidRDefault="00975477" w:rsidP="00210699">
      <w:pPr>
        <w:pStyle w:val="Default"/>
        <w:numPr>
          <w:ilvl w:val="0"/>
          <w:numId w:val="14"/>
        </w:numPr>
        <w:ind w:left="567" w:firstLine="0"/>
        <w:rPr>
          <w:rFonts w:asciiTheme="minorHAnsi" w:hAnsiTheme="minorHAnsi" w:cstheme="minorHAnsi"/>
          <w:sz w:val="22"/>
          <w:szCs w:val="22"/>
        </w:rPr>
      </w:pPr>
      <w:r w:rsidRPr="00375CED">
        <w:rPr>
          <w:rFonts w:asciiTheme="minorHAnsi" w:hAnsiTheme="minorHAnsi" w:cstheme="minorHAnsi"/>
          <w:sz w:val="22"/>
          <w:szCs w:val="22"/>
        </w:rPr>
        <w:t xml:space="preserve">okres przydatności do spożycia nie może być krótszy niż </w:t>
      </w:r>
      <w:r w:rsidR="009558E8">
        <w:rPr>
          <w:rFonts w:asciiTheme="minorHAnsi" w:hAnsiTheme="minorHAnsi" w:cstheme="minorHAnsi"/>
          <w:sz w:val="22"/>
          <w:szCs w:val="22"/>
        </w:rPr>
        <w:t>12</w:t>
      </w:r>
      <w:r w:rsidRPr="00375CED">
        <w:rPr>
          <w:rFonts w:asciiTheme="minorHAnsi" w:hAnsiTheme="minorHAnsi" w:cstheme="minorHAnsi"/>
          <w:sz w:val="22"/>
          <w:szCs w:val="22"/>
        </w:rPr>
        <w:t xml:space="preserve"> miesięcy od daty dostawy</w:t>
      </w:r>
      <w:r w:rsidR="001D4E62">
        <w:rPr>
          <w:rFonts w:asciiTheme="minorHAnsi" w:hAnsiTheme="minorHAnsi" w:cstheme="minorHAnsi"/>
          <w:sz w:val="22"/>
          <w:szCs w:val="22"/>
        </w:rPr>
        <w:t>.</w:t>
      </w:r>
      <w:r w:rsidR="00210699">
        <w:rPr>
          <w:rFonts w:asciiTheme="minorHAnsi" w:hAnsiTheme="minorHAnsi" w:cstheme="minorHAnsi"/>
          <w:sz w:val="22"/>
          <w:szCs w:val="22"/>
        </w:rPr>
        <w:t xml:space="preserve"> </w:t>
      </w:r>
    </w:p>
    <w:p w14:paraId="7ADD1C06" w14:textId="77777777" w:rsidR="00210699" w:rsidRDefault="00210699" w:rsidP="00210699">
      <w:pPr>
        <w:pStyle w:val="Default"/>
        <w:ind w:left="567"/>
        <w:rPr>
          <w:rFonts w:asciiTheme="minorHAnsi" w:hAnsiTheme="minorHAnsi" w:cstheme="minorHAnsi"/>
          <w:b/>
          <w:bCs/>
          <w:sz w:val="22"/>
          <w:szCs w:val="22"/>
        </w:rPr>
      </w:pPr>
    </w:p>
    <w:p w14:paraId="54C8D73E" w14:textId="13067C59" w:rsidR="00FD324F" w:rsidRPr="00210699" w:rsidRDefault="00210699" w:rsidP="00210699">
      <w:pPr>
        <w:pStyle w:val="Default"/>
        <w:ind w:left="567"/>
        <w:rPr>
          <w:rFonts w:asciiTheme="minorHAnsi" w:hAnsiTheme="minorHAnsi" w:cstheme="minorHAnsi"/>
          <w:b/>
          <w:bCs/>
          <w:sz w:val="22"/>
          <w:szCs w:val="22"/>
        </w:rPr>
      </w:pPr>
      <w:r w:rsidRPr="00210699">
        <w:rPr>
          <w:rFonts w:asciiTheme="minorHAnsi" w:hAnsiTheme="minorHAnsi" w:cstheme="minorHAnsi"/>
          <w:b/>
          <w:bCs/>
          <w:sz w:val="22"/>
          <w:szCs w:val="22"/>
        </w:rPr>
        <w:t>8. Olej słonecznikowy</w:t>
      </w:r>
    </w:p>
    <w:p w14:paraId="75E2D5ED" w14:textId="77777777" w:rsidR="00210699" w:rsidRDefault="00210699" w:rsidP="00210699">
      <w:pPr>
        <w:pStyle w:val="Default"/>
        <w:ind w:left="3478"/>
        <w:rPr>
          <w:rFonts w:asciiTheme="minorHAnsi" w:hAnsiTheme="minorHAnsi" w:cstheme="minorHAnsi"/>
          <w:b/>
          <w:bCs/>
          <w:sz w:val="22"/>
          <w:szCs w:val="22"/>
        </w:rPr>
      </w:pPr>
    </w:p>
    <w:p w14:paraId="3A5591CF" w14:textId="7A966F8D" w:rsidR="00FD324F" w:rsidRDefault="008C13FD" w:rsidP="00210699">
      <w:pPr>
        <w:pStyle w:val="Default"/>
        <w:numPr>
          <w:ilvl w:val="0"/>
          <w:numId w:val="15"/>
        </w:numPr>
        <w:ind w:left="567" w:firstLine="0"/>
        <w:rPr>
          <w:rFonts w:asciiTheme="minorHAnsi" w:hAnsiTheme="minorHAnsi" w:cstheme="minorHAnsi"/>
          <w:sz w:val="22"/>
          <w:szCs w:val="22"/>
        </w:rPr>
      </w:pPr>
      <w:r w:rsidRPr="00FD324F">
        <w:rPr>
          <w:rFonts w:asciiTheme="minorHAnsi" w:hAnsiTheme="minorHAnsi" w:cstheme="minorHAnsi"/>
          <w:sz w:val="22"/>
          <w:szCs w:val="22"/>
        </w:rPr>
        <w:t>100% oleju słonecznikowego</w:t>
      </w:r>
    </w:p>
    <w:p w14:paraId="58C7199A" w14:textId="36D1F21A" w:rsidR="00FD324F" w:rsidRDefault="008C13FD" w:rsidP="00210699">
      <w:pPr>
        <w:pStyle w:val="Default"/>
        <w:numPr>
          <w:ilvl w:val="0"/>
          <w:numId w:val="15"/>
        </w:numPr>
        <w:ind w:left="567" w:firstLine="0"/>
        <w:rPr>
          <w:rFonts w:asciiTheme="minorHAnsi" w:hAnsiTheme="minorHAnsi" w:cstheme="minorHAnsi"/>
          <w:sz w:val="22"/>
          <w:szCs w:val="22"/>
        </w:rPr>
      </w:pPr>
      <w:r w:rsidRPr="00FD324F">
        <w:rPr>
          <w:rFonts w:asciiTheme="minorHAnsi" w:hAnsiTheme="minorHAnsi" w:cstheme="minorHAnsi"/>
          <w:sz w:val="22"/>
          <w:szCs w:val="22"/>
        </w:rPr>
        <w:t xml:space="preserve">opakowanie jednostkowe: szczelnie zamknięta butelka z tworzywa </w:t>
      </w:r>
      <w:r w:rsidR="00651AB3" w:rsidRPr="00FD324F">
        <w:rPr>
          <w:rFonts w:asciiTheme="minorHAnsi" w:hAnsiTheme="minorHAnsi" w:cstheme="minorHAnsi"/>
          <w:sz w:val="22"/>
          <w:szCs w:val="22"/>
        </w:rPr>
        <w:t>sztucznego, dopuszczonego</w:t>
      </w:r>
      <w:r w:rsidRPr="00FD324F">
        <w:rPr>
          <w:rFonts w:asciiTheme="minorHAnsi" w:hAnsiTheme="minorHAnsi" w:cstheme="minorHAnsi"/>
          <w:sz w:val="22"/>
          <w:szCs w:val="22"/>
        </w:rPr>
        <w:t xml:space="preserve"> do kontaktu z żywnością, o pojemności 1l, z etykietą oraz widoczną informacją o dacie przydatności do spożycia</w:t>
      </w:r>
    </w:p>
    <w:p w14:paraId="6607135B" w14:textId="46B99648" w:rsidR="004A17F7" w:rsidRPr="00FD324F" w:rsidRDefault="008C13FD" w:rsidP="00210699">
      <w:pPr>
        <w:pStyle w:val="Default"/>
        <w:numPr>
          <w:ilvl w:val="0"/>
          <w:numId w:val="15"/>
        </w:numPr>
        <w:ind w:left="567" w:firstLine="0"/>
        <w:rPr>
          <w:rFonts w:asciiTheme="minorHAnsi" w:hAnsiTheme="minorHAnsi" w:cstheme="minorHAnsi"/>
          <w:b/>
          <w:bCs/>
          <w:sz w:val="22"/>
          <w:szCs w:val="22"/>
        </w:rPr>
      </w:pPr>
      <w:r w:rsidRPr="00FD324F">
        <w:rPr>
          <w:rFonts w:asciiTheme="minorHAnsi" w:hAnsiTheme="minorHAnsi" w:cstheme="minorHAnsi"/>
          <w:sz w:val="22"/>
          <w:szCs w:val="22"/>
        </w:rPr>
        <w:t xml:space="preserve">okres przydatności do spożycia nie może być krótszy niż </w:t>
      </w:r>
      <w:r w:rsidR="00A16E77" w:rsidRPr="00FD324F">
        <w:rPr>
          <w:rFonts w:asciiTheme="minorHAnsi" w:hAnsiTheme="minorHAnsi" w:cstheme="minorHAnsi"/>
          <w:sz w:val="22"/>
          <w:szCs w:val="22"/>
        </w:rPr>
        <w:t>12</w:t>
      </w:r>
      <w:r w:rsidRPr="00FD324F">
        <w:rPr>
          <w:rFonts w:asciiTheme="minorHAnsi" w:hAnsiTheme="minorHAnsi" w:cstheme="minorHAnsi"/>
          <w:sz w:val="22"/>
          <w:szCs w:val="22"/>
        </w:rPr>
        <w:t xml:space="preserve"> miesięcy od daty dostawy</w:t>
      </w:r>
      <w:r w:rsidR="001D4E62" w:rsidRPr="00FD324F">
        <w:rPr>
          <w:rFonts w:asciiTheme="minorHAnsi" w:hAnsiTheme="minorHAnsi" w:cstheme="minorHAnsi"/>
          <w:sz w:val="22"/>
          <w:szCs w:val="22"/>
        </w:rPr>
        <w:t>.</w:t>
      </w:r>
    </w:p>
    <w:p w14:paraId="545AC7C3" w14:textId="77777777" w:rsidR="00FD324F" w:rsidRPr="00FD324F" w:rsidRDefault="00FD324F" w:rsidP="00FD324F">
      <w:pPr>
        <w:pStyle w:val="Akapitzlist"/>
        <w:spacing w:line="240" w:lineRule="auto"/>
        <w:ind w:left="567" w:firstLine="283"/>
        <w:rPr>
          <w:rFonts w:asciiTheme="minorHAnsi" w:eastAsiaTheme="minorHAnsi" w:hAnsiTheme="minorHAnsi" w:cstheme="minorHAnsi"/>
          <w:color w:val="000000"/>
          <w:sz w:val="22"/>
          <w:szCs w:val="22"/>
        </w:rPr>
      </w:pPr>
    </w:p>
    <w:p w14:paraId="1D3A2411" w14:textId="0C6FF876" w:rsidR="00D33755" w:rsidRPr="00C14440" w:rsidRDefault="00353B3D" w:rsidP="00C14440">
      <w:pPr>
        <w:pStyle w:val="Akapitzlist"/>
        <w:numPr>
          <w:ilvl w:val="0"/>
          <w:numId w:val="2"/>
        </w:numPr>
        <w:spacing w:after="120" w:line="240" w:lineRule="auto"/>
        <w:rPr>
          <w:rFonts w:asciiTheme="minorHAnsi" w:hAnsiTheme="minorHAnsi" w:cstheme="minorHAnsi"/>
          <w:b/>
          <w:sz w:val="22"/>
          <w:szCs w:val="22"/>
        </w:rPr>
      </w:pPr>
      <w:r w:rsidRPr="00C14440">
        <w:rPr>
          <w:rFonts w:asciiTheme="minorHAnsi" w:hAnsiTheme="minorHAnsi" w:cstheme="minorHAnsi"/>
          <w:b/>
          <w:sz w:val="22"/>
          <w:szCs w:val="22"/>
        </w:rPr>
        <w:t>Wymogi dotyczące artykułów spożywczych</w:t>
      </w:r>
    </w:p>
    <w:p w14:paraId="6FDEFA8C" w14:textId="77777777" w:rsidR="00FD324F" w:rsidRPr="00FD324F" w:rsidRDefault="00FD324F" w:rsidP="00FD324F">
      <w:pPr>
        <w:pStyle w:val="Akapitzlist"/>
        <w:spacing w:after="120" w:line="240" w:lineRule="auto"/>
        <w:ind w:left="567"/>
        <w:rPr>
          <w:rFonts w:asciiTheme="minorHAnsi" w:hAnsiTheme="minorHAnsi" w:cstheme="minorHAnsi"/>
          <w:b/>
          <w:sz w:val="22"/>
          <w:szCs w:val="22"/>
          <w:u w:val="single"/>
        </w:rPr>
      </w:pPr>
    </w:p>
    <w:p w14:paraId="5A865E24" w14:textId="70454612" w:rsidR="003E3B1D" w:rsidRPr="00375CED" w:rsidRDefault="003E3B1D" w:rsidP="00210699">
      <w:pPr>
        <w:pStyle w:val="Akapitzlist"/>
        <w:numPr>
          <w:ilvl w:val="1"/>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Dostarczone artykuły spożywcze powinny spełniać wymagania i normy oznaczenia określone w poniższych przepisach:</w:t>
      </w:r>
    </w:p>
    <w:p w14:paraId="6FD66D3B" w14:textId="5099ED4E" w:rsidR="003E3B1D" w:rsidRPr="00375CED" w:rsidRDefault="003E3B1D" w:rsidP="00210699">
      <w:pPr>
        <w:numPr>
          <w:ilvl w:val="0"/>
          <w:numId w:val="6"/>
        </w:numPr>
        <w:spacing w:line="240" w:lineRule="auto"/>
        <w:contextualSpacing/>
        <w:rPr>
          <w:rFonts w:asciiTheme="minorHAnsi" w:hAnsiTheme="minorHAnsi" w:cstheme="minorHAnsi"/>
          <w:b/>
          <w:sz w:val="22"/>
          <w:szCs w:val="22"/>
        </w:rPr>
      </w:pPr>
      <w:r w:rsidRPr="00375CED">
        <w:rPr>
          <w:rFonts w:asciiTheme="minorHAnsi" w:hAnsiTheme="minorHAnsi" w:cstheme="minorHAnsi"/>
          <w:sz w:val="22"/>
          <w:szCs w:val="22"/>
        </w:rPr>
        <w:t xml:space="preserve">Ustawie z dnia 12 grudnia 2003 r., o ogólnym bezpieczeństwie </w:t>
      </w:r>
      <w:r w:rsidR="00651AB3" w:rsidRPr="00375CED">
        <w:rPr>
          <w:rFonts w:asciiTheme="minorHAnsi" w:hAnsiTheme="minorHAnsi" w:cstheme="minorHAnsi"/>
          <w:sz w:val="22"/>
          <w:szCs w:val="22"/>
        </w:rPr>
        <w:t>produktów (</w:t>
      </w:r>
      <w:r w:rsidRPr="00375CED">
        <w:rPr>
          <w:rFonts w:asciiTheme="minorHAnsi" w:hAnsiTheme="minorHAnsi" w:cstheme="minorHAnsi"/>
          <w:sz w:val="22"/>
          <w:szCs w:val="22"/>
        </w:rPr>
        <w:t xml:space="preserve">Dz.U. z 2016 r. </w:t>
      </w:r>
      <w:proofErr w:type="spellStart"/>
      <w:r w:rsidRPr="00375CED">
        <w:rPr>
          <w:rFonts w:asciiTheme="minorHAnsi" w:hAnsiTheme="minorHAnsi" w:cstheme="minorHAnsi"/>
          <w:sz w:val="22"/>
          <w:szCs w:val="22"/>
        </w:rPr>
        <w:t>poz</w:t>
      </w:r>
      <w:proofErr w:type="spellEnd"/>
      <w:r w:rsidRPr="00375CED">
        <w:rPr>
          <w:rFonts w:asciiTheme="minorHAnsi" w:hAnsiTheme="minorHAnsi" w:cstheme="minorHAnsi"/>
          <w:sz w:val="22"/>
          <w:szCs w:val="22"/>
        </w:rPr>
        <w:t xml:space="preserve"> 2047 z </w:t>
      </w:r>
      <w:proofErr w:type="spellStart"/>
      <w:r w:rsidRPr="00375CED">
        <w:rPr>
          <w:rFonts w:asciiTheme="minorHAnsi" w:hAnsiTheme="minorHAnsi" w:cstheme="minorHAnsi"/>
          <w:sz w:val="22"/>
          <w:szCs w:val="22"/>
        </w:rPr>
        <w:t>późn</w:t>
      </w:r>
      <w:proofErr w:type="spellEnd"/>
      <w:r w:rsidRPr="00375CED">
        <w:rPr>
          <w:rFonts w:asciiTheme="minorHAnsi" w:hAnsiTheme="minorHAnsi" w:cstheme="minorHAnsi"/>
          <w:sz w:val="22"/>
          <w:szCs w:val="22"/>
        </w:rPr>
        <w:t>. zm.)</w:t>
      </w:r>
    </w:p>
    <w:p w14:paraId="10296EB1" w14:textId="1AB93C7E"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Ustawie z dnia 25 sierpnia 2006 r., o bezpieczeństwie żywności i </w:t>
      </w:r>
      <w:r w:rsidR="0070056E" w:rsidRPr="00375CED">
        <w:rPr>
          <w:rFonts w:asciiTheme="minorHAnsi" w:hAnsiTheme="minorHAnsi" w:cstheme="minorHAnsi"/>
          <w:sz w:val="22"/>
          <w:szCs w:val="22"/>
        </w:rPr>
        <w:t>żywienia (</w:t>
      </w:r>
      <w:r w:rsidR="008D4AE1" w:rsidRPr="00375CED">
        <w:rPr>
          <w:rFonts w:asciiTheme="minorHAnsi" w:hAnsiTheme="minorHAnsi" w:cstheme="minorHAnsi"/>
          <w:sz w:val="22"/>
          <w:szCs w:val="22"/>
        </w:rPr>
        <w:t xml:space="preserve">Dz. U. z 2019 r. poz. 1252 z </w:t>
      </w:r>
      <w:proofErr w:type="spellStart"/>
      <w:r w:rsidR="008D4AE1" w:rsidRPr="00375CED">
        <w:rPr>
          <w:rFonts w:asciiTheme="minorHAnsi" w:hAnsiTheme="minorHAnsi" w:cstheme="minorHAnsi"/>
          <w:sz w:val="22"/>
          <w:szCs w:val="22"/>
        </w:rPr>
        <w:t>późn</w:t>
      </w:r>
      <w:proofErr w:type="spellEnd"/>
      <w:r w:rsidR="008D4AE1" w:rsidRPr="00375CED">
        <w:rPr>
          <w:rFonts w:asciiTheme="minorHAnsi" w:hAnsiTheme="minorHAnsi" w:cstheme="minorHAnsi"/>
          <w:sz w:val="22"/>
          <w:szCs w:val="22"/>
        </w:rPr>
        <w:t xml:space="preserve">. zm.) </w:t>
      </w:r>
      <w:r w:rsidRPr="00375CED">
        <w:rPr>
          <w:rFonts w:asciiTheme="minorHAnsi" w:hAnsiTheme="minorHAnsi" w:cstheme="minorHAnsi"/>
          <w:sz w:val="22"/>
          <w:szCs w:val="22"/>
        </w:rPr>
        <w:t xml:space="preserve"> wraz z przepisami wykonawczymi</w:t>
      </w:r>
    </w:p>
    <w:p w14:paraId="20883254" w14:textId="1A5DC1B2"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Rozporządzeniu Parlamentu Europejskiego i Rady UE nr 1169/2011 z dnia 25 października </w:t>
      </w:r>
      <w:r w:rsidR="0070056E" w:rsidRPr="00375CED">
        <w:rPr>
          <w:rFonts w:asciiTheme="minorHAnsi" w:hAnsiTheme="minorHAnsi" w:cstheme="minorHAnsi"/>
          <w:sz w:val="22"/>
          <w:szCs w:val="22"/>
        </w:rPr>
        <w:t>2011 r.</w:t>
      </w:r>
      <w:r w:rsidRPr="00375CED">
        <w:rPr>
          <w:rFonts w:asciiTheme="minorHAnsi" w:hAnsiTheme="minorHAnsi" w:cstheme="minorHAnsi"/>
          <w:sz w:val="22"/>
          <w:szCs w:val="22"/>
        </w:rPr>
        <w:t xml:space="preserve"> sprawie przekazywania konsumentom informacji na temat żywności</w:t>
      </w:r>
    </w:p>
    <w:p w14:paraId="23FF7292" w14:textId="77777777"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Rozporządzeniu Ministra Rolnictwa i Rozwoju Wsi z dnia 23 grudnia 2014 r. w sprawie znakowania poszczególnych rodzajów środków spożywczych (Dz.U. z 2015 r, poz. 29)</w:t>
      </w:r>
    </w:p>
    <w:p w14:paraId="19DB0B68" w14:textId="77777777" w:rsidR="003E3B1D" w:rsidRPr="00375CED" w:rsidRDefault="003E3B1D" w:rsidP="00210699">
      <w:pPr>
        <w:numPr>
          <w:ilvl w:val="0"/>
          <w:numId w:val="6"/>
        </w:numPr>
        <w:spacing w:line="240" w:lineRule="auto"/>
        <w:contextualSpacing/>
        <w:rPr>
          <w:rFonts w:asciiTheme="minorHAnsi" w:hAnsiTheme="minorHAnsi" w:cstheme="minorHAnsi"/>
          <w:sz w:val="22"/>
          <w:szCs w:val="22"/>
        </w:rPr>
      </w:pPr>
      <w:r w:rsidRPr="00375CED">
        <w:rPr>
          <w:rFonts w:asciiTheme="minorHAnsi" w:hAnsiTheme="minorHAnsi" w:cstheme="minorHAnsi"/>
          <w:sz w:val="22"/>
          <w:szCs w:val="22"/>
        </w:rPr>
        <w:t xml:space="preserve">Ustawie z dnia 21 grudnia 2000 r., o jakości handlowej artykułów rolno-spożywczych </w:t>
      </w:r>
      <w:r w:rsidR="008D4AE1" w:rsidRPr="00375CED">
        <w:rPr>
          <w:rFonts w:asciiTheme="minorHAnsi" w:hAnsiTheme="minorHAnsi" w:cstheme="minorHAnsi"/>
          <w:sz w:val="22"/>
          <w:szCs w:val="22"/>
        </w:rPr>
        <w:t>(Dz.U. z 2019 r. poz. 2178)</w:t>
      </w:r>
    </w:p>
    <w:p w14:paraId="415AD8AC" w14:textId="4A76A43F" w:rsidR="004775B1" w:rsidRPr="00375CED" w:rsidRDefault="00CA4C80" w:rsidP="00210699">
      <w:pPr>
        <w:pStyle w:val="Akapitzlist"/>
        <w:numPr>
          <w:ilvl w:val="0"/>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Artykuły spożywcze</w:t>
      </w:r>
      <w:r w:rsidR="00561E73" w:rsidRPr="00375CED">
        <w:rPr>
          <w:rFonts w:asciiTheme="minorHAnsi" w:hAnsiTheme="minorHAnsi" w:cstheme="minorHAnsi"/>
          <w:sz w:val="22"/>
          <w:szCs w:val="22"/>
        </w:rPr>
        <w:t xml:space="preserve"> wymienione w pkt.2 </w:t>
      </w:r>
      <w:r w:rsidRPr="00375CED">
        <w:rPr>
          <w:rFonts w:asciiTheme="minorHAnsi" w:hAnsiTheme="minorHAnsi" w:cstheme="minorHAnsi"/>
          <w:sz w:val="22"/>
          <w:szCs w:val="22"/>
        </w:rPr>
        <w:t xml:space="preserve">powinny być </w:t>
      </w:r>
      <w:r w:rsidR="0070056E" w:rsidRPr="00375CED">
        <w:rPr>
          <w:rFonts w:asciiTheme="minorHAnsi" w:hAnsiTheme="minorHAnsi" w:cstheme="minorHAnsi"/>
          <w:sz w:val="22"/>
          <w:szCs w:val="22"/>
        </w:rPr>
        <w:t>dostarczane w</w:t>
      </w:r>
      <w:r w:rsidRPr="00375CED">
        <w:rPr>
          <w:rFonts w:asciiTheme="minorHAnsi" w:hAnsiTheme="minorHAnsi" w:cstheme="minorHAnsi"/>
          <w:sz w:val="22"/>
          <w:szCs w:val="22"/>
        </w:rPr>
        <w:t xml:space="preserve"> opakowaniach</w:t>
      </w:r>
      <w:r w:rsidR="00561E73" w:rsidRPr="00375CED">
        <w:rPr>
          <w:rFonts w:asciiTheme="minorHAnsi" w:hAnsiTheme="minorHAnsi" w:cstheme="minorHAnsi"/>
          <w:sz w:val="22"/>
          <w:szCs w:val="22"/>
        </w:rPr>
        <w:t xml:space="preserve"> oryginalnych, fabrycznie zamkniętych, bez fizycznych oznak i śladów uszkodzeń</w:t>
      </w:r>
      <w:r w:rsidR="00AB0DBB" w:rsidRPr="00375CED">
        <w:rPr>
          <w:rFonts w:asciiTheme="minorHAnsi" w:hAnsiTheme="minorHAnsi" w:cstheme="minorHAnsi"/>
          <w:sz w:val="22"/>
          <w:szCs w:val="22"/>
        </w:rPr>
        <w:t xml:space="preserve">, </w:t>
      </w:r>
      <w:r w:rsidR="002A6DA4" w:rsidRPr="00375CED">
        <w:rPr>
          <w:rFonts w:asciiTheme="minorHAnsi" w:hAnsiTheme="minorHAnsi" w:cstheme="minorHAnsi"/>
          <w:sz w:val="22"/>
          <w:szCs w:val="22"/>
        </w:rPr>
        <w:t>posiadać i</w:t>
      </w:r>
      <w:r w:rsidR="00AB0DBB" w:rsidRPr="00375CED">
        <w:rPr>
          <w:rFonts w:asciiTheme="minorHAnsi" w:hAnsiTheme="minorHAnsi" w:cstheme="minorHAnsi"/>
          <w:sz w:val="22"/>
          <w:szCs w:val="22"/>
        </w:rPr>
        <w:t>nf</w:t>
      </w:r>
      <w:r w:rsidR="002A6DA4" w:rsidRPr="00375CED">
        <w:rPr>
          <w:rFonts w:asciiTheme="minorHAnsi" w:hAnsiTheme="minorHAnsi" w:cstheme="minorHAnsi"/>
          <w:sz w:val="22"/>
          <w:szCs w:val="22"/>
        </w:rPr>
        <w:t xml:space="preserve">ormacje </w:t>
      </w:r>
      <w:r w:rsidR="00AB0DBB" w:rsidRPr="00375CED">
        <w:rPr>
          <w:rFonts w:asciiTheme="minorHAnsi" w:hAnsiTheme="minorHAnsi" w:cstheme="minorHAnsi"/>
          <w:sz w:val="22"/>
          <w:szCs w:val="22"/>
        </w:rPr>
        <w:t xml:space="preserve">i oznaczenia na opakowaniach </w:t>
      </w:r>
      <w:r w:rsidR="00651AB3" w:rsidRPr="00375CED">
        <w:rPr>
          <w:rFonts w:asciiTheme="minorHAnsi" w:hAnsiTheme="minorHAnsi" w:cstheme="minorHAnsi"/>
          <w:sz w:val="22"/>
          <w:szCs w:val="22"/>
        </w:rPr>
        <w:t>formułowane w</w:t>
      </w:r>
      <w:r w:rsidR="00AB0DBB" w:rsidRPr="00375CED">
        <w:rPr>
          <w:rFonts w:asciiTheme="minorHAnsi" w:hAnsiTheme="minorHAnsi" w:cstheme="minorHAnsi"/>
          <w:sz w:val="22"/>
          <w:szCs w:val="22"/>
        </w:rPr>
        <w:t xml:space="preserve"> języku polskim</w:t>
      </w:r>
    </w:p>
    <w:p w14:paraId="0B6C5171" w14:textId="008114DC" w:rsidR="004775B1" w:rsidRPr="00FD324F" w:rsidRDefault="00765F70" w:rsidP="00210699">
      <w:pPr>
        <w:pStyle w:val="Akapitzlist"/>
        <w:numPr>
          <w:ilvl w:val="0"/>
          <w:numId w:val="4"/>
        </w:numPr>
        <w:spacing w:line="240" w:lineRule="auto"/>
        <w:ind w:left="567"/>
        <w:rPr>
          <w:rFonts w:asciiTheme="minorHAnsi" w:hAnsiTheme="minorHAnsi" w:cstheme="minorHAnsi"/>
          <w:sz w:val="22"/>
          <w:szCs w:val="22"/>
        </w:rPr>
      </w:pPr>
      <w:r w:rsidRPr="00375CED">
        <w:rPr>
          <w:rFonts w:asciiTheme="minorHAnsi" w:hAnsiTheme="minorHAnsi" w:cstheme="minorHAnsi"/>
          <w:sz w:val="22"/>
          <w:szCs w:val="22"/>
        </w:rPr>
        <w:t>K</w:t>
      </w:r>
      <w:r w:rsidR="00561E73" w:rsidRPr="00375CED">
        <w:rPr>
          <w:rFonts w:asciiTheme="minorHAnsi" w:hAnsiTheme="minorHAnsi" w:cstheme="minorHAnsi"/>
          <w:sz w:val="22"/>
          <w:szCs w:val="22"/>
        </w:rPr>
        <w:t>ażde opakowanie jednostkowe</w:t>
      </w:r>
      <w:r w:rsidR="002A6DA4" w:rsidRPr="00375CED">
        <w:rPr>
          <w:rFonts w:asciiTheme="minorHAnsi" w:hAnsiTheme="minorHAnsi" w:cstheme="minorHAnsi"/>
          <w:sz w:val="22"/>
          <w:szCs w:val="22"/>
        </w:rPr>
        <w:t xml:space="preserve"> artykułów spożywczych</w:t>
      </w:r>
      <w:r w:rsidR="00561E73" w:rsidRPr="00375CED">
        <w:rPr>
          <w:rFonts w:asciiTheme="minorHAnsi" w:hAnsiTheme="minorHAnsi" w:cstheme="minorHAnsi"/>
          <w:sz w:val="22"/>
          <w:szCs w:val="22"/>
        </w:rPr>
        <w:t xml:space="preserve"> musi posiadać etykietę zawierającą dane szczegółowe przewidzia</w:t>
      </w:r>
      <w:r w:rsidR="006E1D9A" w:rsidRPr="00375CED">
        <w:rPr>
          <w:rFonts w:asciiTheme="minorHAnsi" w:hAnsiTheme="minorHAnsi" w:cstheme="minorHAnsi"/>
          <w:sz w:val="22"/>
          <w:szCs w:val="22"/>
        </w:rPr>
        <w:t>ne w obowiązujących przepisac</w:t>
      </w:r>
      <w:r w:rsidR="000E70C6" w:rsidRPr="00375CED">
        <w:rPr>
          <w:rFonts w:asciiTheme="minorHAnsi" w:hAnsiTheme="minorHAnsi" w:cstheme="minorHAnsi"/>
          <w:sz w:val="22"/>
          <w:szCs w:val="22"/>
        </w:rPr>
        <w:t>h</w:t>
      </w:r>
      <w:r w:rsidR="00D90D72" w:rsidRPr="00375CED">
        <w:rPr>
          <w:rFonts w:asciiTheme="minorHAnsi" w:hAnsiTheme="minorHAnsi" w:cstheme="minorHAnsi"/>
          <w:sz w:val="22"/>
          <w:szCs w:val="22"/>
        </w:rPr>
        <w:t xml:space="preserve"> a także p</w:t>
      </w:r>
      <w:r w:rsidR="006E1D9A" w:rsidRPr="00375CED">
        <w:rPr>
          <w:rFonts w:asciiTheme="minorHAnsi" w:hAnsiTheme="minorHAnsi" w:cstheme="minorHAnsi"/>
          <w:sz w:val="22"/>
          <w:szCs w:val="22"/>
        </w:rPr>
        <w:t xml:space="preserve">osiadać Certyfikat Systemu Analizy Zagrożeń i Krytycznych Punktów Kontroli (HACCP), producenta lub Zaświadczenie o wprowadzeniu i stosowaniu systemu HACCP, wydane przez jednostkę wdrażającą oraz potwierdzenie wdrożenia systemu HACCP wydane przez </w:t>
      </w:r>
      <w:r w:rsidR="00F83859" w:rsidRPr="00375CED">
        <w:rPr>
          <w:rFonts w:asciiTheme="minorHAnsi" w:hAnsiTheme="minorHAnsi" w:cstheme="minorHAnsi"/>
          <w:sz w:val="22"/>
          <w:szCs w:val="22"/>
        </w:rPr>
        <w:t>Główny</w:t>
      </w:r>
      <w:r w:rsidR="006E1D9A" w:rsidRPr="00375CED">
        <w:rPr>
          <w:rFonts w:asciiTheme="minorHAnsi" w:hAnsiTheme="minorHAnsi" w:cstheme="minorHAnsi"/>
          <w:sz w:val="22"/>
          <w:szCs w:val="22"/>
        </w:rPr>
        <w:t xml:space="preserve"> Inspektorat Sanitarny.</w:t>
      </w:r>
    </w:p>
    <w:p w14:paraId="40B4E106" w14:textId="5CAD6F13" w:rsidR="00860728" w:rsidRPr="00C14440" w:rsidRDefault="00353B3D" w:rsidP="00C14440">
      <w:pPr>
        <w:pStyle w:val="Akapitzlist"/>
        <w:numPr>
          <w:ilvl w:val="0"/>
          <w:numId w:val="2"/>
        </w:numPr>
        <w:spacing w:after="120" w:line="240" w:lineRule="auto"/>
        <w:jc w:val="center"/>
        <w:rPr>
          <w:rFonts w:asciiTheme="minorHAnsi" w:hAnsiTheme="minorHAnsi" w:cstheme="minorHAnsi"/>
          <w:b/>
          <w:sz w:val="22"/>
          <w:szCs w:val="22"/>
        </w:rPr>
      </w:pPr>
      <w:r w:rsidRPr="00C14440">
        <w:rPr>
          <w:rFonts w:asciiTheme="minorHAnsi" w:hAnsiTheme="minorHAnsi" w:cstheme="minorHAnsi"/>
          <w:b/>
          <w:sz w:val="22"/>
          <w:szCs w:val="22"/>
        </w:rPr>
        <w:lastRenderedPageBreak/>
        <w:t>Zasady wykonywania dostaw</w:t>
      </w:r>
      <w:bookmarkStart w:id="0" w:name="_Hlk14089214"/>
    </w:p>
    <w:p w14:paraId="3015A158" w14:textId="2A08935A" w:rsidR="0008684D" w:rsidRPr="0026492E" w:rsidRDefault="00C81147" w:rsidP="0026492E">
      <w:pPr>
        <w:pStyle w:val="Akapitzlist"/>
        <w:numPr>
          <w:ilvl w:val="0"/>
          <w:numId w:val="3"/>
        </w:numPr>
        <w:jc w:val="both"/>
        <w:rPr>
          <w:rFonts w:asciiTheme="minorHAnsi" w:hAnsiTheme="minorHAnsi" w:cstheme="minorHAnsi"/>
          <w:color w:val="FF0000"/>
          <w:sz w:val="22"/>
          <w:szCs w:val="22"/>
        </w:rPr>
      </w:pPr>
      <w:bookmarkStart w:id="1" w:name="_Hlk14089243"/>
      <w:bookmarkEnd w:id="0"/>
      <w:r w:rsidRPr="0026492E">
        <w:rPr>
          <w:rFonts w:asciiTheme="minorHAnsi" w:hAnsiTheme="minorHAnsi" w:cstheme="minorHAnsi"/>
          <w:sz w:val="22"/>
          <w:szCs w:val="22"/>
        </w:rPr>
        <w:t xml:space="preserve">Dostawa będzie zrealizowana w dni robocze od poniedziałku do piątku w godzinach od </w:t>
      </w:r>
      <w:r w:rsidR="00D90D72" w:rsidRPr="0026492E">
        <w:rPr>
          <w:rFonts w:asciiTheme="minorHAnsi" w:hAnsiTheme="minorHAnsi" w:cstheme="minorHAnsi"/>
          <w:sz w:val="22"/>
          <w:szCs w:val="22"/>
        </w:rPr>
        <w:t>8</w:t>
      </w:r>
      <w:r w:rsidRPr="0026492E">
        <w:rPr>
          <w:rFonts w:asciiTheme="minorHAnsi" w:hAnsiTheme="minorHAnsi" w:cstheme="minorHAnsi"/>
          <w:sz w:val="22"/>
          <w:szCs w:val="22"/>
        </w:rPr>
        <w:t>.00 do 1</w:t>
      </w:r>
      <w:r w:rsidR="006655E7" w:rsidRPr="0026492E">
        <w:rPr>
          <w:rFonts w:asciiTheme="minorHAnsi" w:hAnsiTheme="minorHAnsi" w:cstheme="minorHAnsi"/>
          <w:sz w:val="22"/>
          <w:szCs w:val="22"/>
        </w:rPr>
        <w:t>4</w:t>
      </w:r>
      <w:r w:rsidRPr="0026492E">
        <w:rPr>
          <w:rFonts w:asciiTheme="minorHAnsi" w:hAnsiTheme="minorHAnsi" w:cstheme="minorHAnsi"/>
          <w:sz w:val="22"/>
          <w:szCs w:val="22"/>
        </w:rPr>
        <w:t>.00 po uprzednim</w:t>
      </w:r>
      <w:r w:rsidR="00A16E77" w:rsidRPr="0026492E">
        <w:rPr>
          <w:rFonts w:asciiTheme="minorHAnsi" w:hAnsiTheme="minorHAnsi" w:cstheme="minorHAnsi"/>
          <w:sz w:val="22"/>
          <w:szCs w:val="22"/>
        </w:rPr>
        <w:t xml:space="preserve"> umówieni terminu dostawy z </w:t>
      </w:r>
      <w:r w:rsidRPr="0026492E">
        <w:rPr>
          <w:rFonts w:asciiTheme="minorHAnsi" w:hAnsiTheme="minorHAnsi" w:cstheme="minorHAnsi"/>
          <w:sz w:val="22"/>
          <w:szCs w:val="22"/>
        </w:rPr>
        <w:t>Zamawia</w:t>
      </w:r>
      <w:r w:rsidR="00A16E77" w:rsidRPr="0026492E">
        <w:rPr>
          <w:rFonts w:asciiTheme="minorHAnsi" w:hAnsiTheme="minorHAnsi" w:cstheme="minorHAnsi"/>
          <w:sz w:val="22"/>
          <w:szCs w:val="22"/>
        </w:rPr>
        <w:t>jącym</w:t>
      </w:r>
      <w:r w:rsidRPr="0026492E">
        <w:rPr>
          <w:rFonts w:asciiTheme="minorHAnsi" w:hAnsiTheme="minorHAnsi" w:cstheme="minorHAnsi"/>
          <w:sz w:val="22"/>
          <w:szCs w:val="22"/>
        </w:rPr>
        <w:t>.</w:t>
      </w:r>
      <w:r w:rsidR="001972F5" w:rsidRPr="0026492E">
        <w:rPr>
          <w:rFonts w:asciiTheme="minorHAnsi" w:hAnsiTheme="minorHAnsi" w:cstheme="minorHAnsi"/>
          <w:sz w:val="22"/>
          <w:szCs w:val="22"/>
        </w:rPr>
        <w:t xml:space="preserve"> Zamawiający może odmówić odbioru dostawy, jeśli nastąpi ona po godz. 1</w:t>
      </w:r>
      <w:r w:rsidR="00B74021" w:rsidRPr="0026492E">
        <w:rPr>
          <w:rFonts w:asciiTheme="minorHAnsi" w:hAnsiTheme="minorHAnsi" w:cstheme="minorHAnsi"/>
          <w:sz w:val="22"/>
          <w:szCs w:val="22"/>
        </w:rPr>
        <w:t>4</w:t>
      </w:r>
      <w:r w:rsidR="001972F5" w:rsidRPr="0026492E">
        <w:rPr>
          <w:rFonts w:asciiTheme="minorHAnsi" w:hAnsiTheme="minorHAnsi" w:cstheme="minorHAnsi"/>
          <w:sz w:val="22"/>
          <w:szCs w:val="22"/>
        </w:rPr>
        <w:t>.00 – niezależnie od zaistniałych przyczyn opóźnienia dostawy.</w:t>
      </w:r>
    </w:p>
    <w:p w14:paraId="48DB7AAB" w14:textId="1C71A993" w:rsidR="00EB2EB2" w:rsidRPr="0026492E" w:rsidRDefault="00EB2EB2" w:rsidP="0026492E">
      <w:pPr>
        <w:pStyle w:val="Akapitzlist"/>
        <w:numPr>
          <w:ilvl w:val="0"/>
          <w:numId w:val="3"/>
        </w:numPr>
        <w:jc w:val="both"/>
        <w:rPr>
          <w:rFonts w:asciiTheme="minorHAnsi" w:hAnsiTheme="minorHAnsi" w:cstheme="minorHAnsi"/>
          <w:color w:val="FF0000"/>
          <w:sz w:val="22"/>
          <w:szCs w:val="22"/>
        </w:rPr>
      </w:pPr>
      <w:r w:rsidRPr="0026492E">
        <w:rPr>
          <w:rFonts w:asciiTheme="minorHAnsi" w:hAnsiTheme="minorHAnsi" w:cstheme="minorHAnsi"/>
          <w:sz w:val="22"/>
          <w:szCs w:val="22"/>
        </w:rPr>
        <w:t xml:space="preserve">Przedmiot zamówienia zostanie rozładowany przez Wykonawcę we wskazanym przez Zamawiającego </w:t>
      </w:r>
      <w:r w:rsidR="0070056E" w:rsidRPr="0026492E">
        <w:rPr>
          <w:rFonts w:asciiTheme="minorHAnsi" w:hAnsiTheme="minorHAnsi" w:cstheme="minorHAnsi"/>
          <w:sz w:val="22"/>
          <w:szCs w:val="22"/>
        </w:rPr>
        <w:t>miejscu.</w:t>
      </w:r>
    </w:p>
    <w:p w14:paraId="26FDD9D3" w14:textId="74E946B8" w:rsidR="002736E0" w:rsidRPr="0026492E" w:rsidRDefault="002736E0" w:rsidP="0026492E">
      <w:pPr>
        <w:pStyle w:val="Akapitzlist"/>
        <w:numPr>
          <w:ilvl w:val="0"/>
          <w:numId w:val="3"/>
        </w:numPr>
        <w:jc w:val="both"/>
        <w:rPr>
          <w:rFonts w:asciiTheme="minorHAnsi" w:hAnsiTheme="minorHAnsi" w:cstheme="minorHAnsi"/>
          <w:color w:val="FF0000"/>
          <w:sz w:val="22"/>
          <w:szCs w:val="22"/>
        </w:rPr>
      </w:pPr>
      <w:r w:rsidRPr="0026492E">
        <w:rPr>
          <w:rFonts w:asciiTheme="minorHAnsi" w:hAnsiTheme="minorHAnsi" w:cstheme="minorHAnsi"/>
          <w:sz w:val="22"/>
          <w:szCs w:val="22"/>
        </w:rPr>
        <w:t xml:space="preserve">Wykonawca zobowiązany jest dostarczać przedmiot zamówienia wolny od wad fizycznych i prawnych oraz </w:t>
      </w:r>
      <w:r w:rsidR="0070056E" w:rsidRPr="0026492E">
        <w:rPr>
          <w:rFonts w:asciiTheme="minorHAnsi" w:hAnsiTheme="minorHAnsi" w:cstheme="minorHAnsi"/>
          <w:sz w:val="22"/>
          <w:szCs w:val="22"/>
        </w:rPr>
        <w:t>nienaruszających</w:t>
      </w:r>
      <w:r w:rsidRPr="0026492E">
        <w:rPr>
          <w:rFonts w:asciiTheme="minorHAnsi" w:hAnsiTheme="minorHAnsi" w:cstheme="minorHAnsi"/>
          <w:sz w:val="22"/>
          <w:szCs w:val="22"/>
        </w:rPr>
        <w:t xml:space="preserve"> praw osób trzecich.</w:t>
      </w:r>
    </w:p>
    <w:p w14:paraId="3DF67C66" w14:textId="77777777" w:rsidR="00752FE9" w:rsidRPr="00375CED" w:rsidRDefault="00752FE9" w:rsidP="00137281">
      <w:pPr>
        <w:spacing w:after="0" w:line="240" w:lineRule="auto"/>
        <w:ind w:left="567"/>
        <w:rPr>
          <w:rFonts w:asciiTheme="minorHAnsi" w:hAnsiTheme="minorHAnsi" w:cstheme="minorHAnsi"/>
          <w:sz w:val="22"/>
          <w:szCs w:val="22"/>
        </w:rPr>
      </w:pPr>
    </w:p>
    <w:p w14:paraId="1C6E8A05" w14:textId="1F3F73DA" w:rsidR="001D4E62" w:rsidRPr="00C14440" w:rsidRDefault="001D4E62" w:rsidP="00C14440">
      <w:pPr>
        <w:pStyle w:val="Akapitzlist"/>
        <w:numPr>
          <w:ilvl w:val="0"/>
          <w:numId w:val="2"/>
        </w:numPr>
        <w:spacing w:after="0" w:line="240" w:lineRule="auto"/>
        <w:jc w:val="center"/>
        <w:rPr>
          <w:rFonts w:asciiTheme="minorHAnsi" w:hAnsiTheme="minorHAnsi" w:cstheme="minorHAnsi"/>
          <w:b/>
          <w:bCs/>
          <w:sz w:val="22"/>
          <w:szCs w:val="22"/>
        </w:rPr>
      </w:pPr>
      <w:r w:rsidRPr="00C14440">
        <w:rPr>
          <w:rFonts w:asciiTheme="minorHAnsi" w:hAnsiTheme="minorHAnsi" w:cstheme="minorHAnsi"/>
          <w:b/>
          <w:bCs/>
          <w:sz w:val="22"/>
          <w:szCs w:val="22"/>
        </w:rPr>
        <w:t>Zasady pakowania i znakowania</w:t>
      </w:r>
    </w:p>
    <w:p w14:paraId="62F715C0" w14:textId="77777777" w:rsidR="001D4E62" w:rsidRPr="000221B8" w:rsidRDefault="001D4E62" w:rsidP="00137281">
      <w:pPr>
        <w:pStyle w:val="Akapitzlist"/>
        <w:spacing w:after="0" w:line="240" w:lineRule="auto"/>
        <w:ind w:left="567"/>
        <w:rPr>
          <w:rFonts w:asciiTheme="minorHAnsi" w:hAnsiTheme="minorHAnsi" w:cstheme="minorHAnsi"/>
          <w:sz w:val="22"/>
          <w:szCs w:val="22"/>
        </w:rPr>
      </w:pPr>
    </w:p>
    <w:p w14:paraId="1EF117C8" w14:textId="482E7B0D" w:rsidR="000221B8" w:rsidRPr="000221B8" w:rsidRDefault="001D4E62" w:rsidP="00210699">
      <w:pPr>
        <w:pStyle w:val="Akapitzlist"/>
        <w:numPr>
          <w:ilvl w:val="1"/>
          <w:numId w:val="16"/>
        </w:numPr>
        <w:spacing w:after="0" w:line="240" w:lineRule="auto"/>
        <w:ind w:left="567"/>
        <w:rPr>
          <w:rFonts w:asciiTheme="minorHAnsi" w:hAnsiTheme="minorHAnsi" w:cstheme="minorHAnsi"/>
          <w:sz w:val="22"/>
          <w:szCs w:val="22"/>
        </w:rPr>
      </w:pPr>
      <w:r w:rsidRPr="000221B8">
        <w:rPr>
          <w:rFonts w:asciiTheme="minorHAnsi" w:hAnsiTheme="minorHAnsi" w:cstheme="minorHAnsi"/>
          <w:sz w:val="22"/>
          <w:szCs w:val="22"/>
        </w:rPr>
        <w:t xml:space="preserve">Wykonawca </w:t>
      </w:r>
      <w:r w:rsidR="000221B8" w:rsidRPr="000221B8">
        <w:rPr>
          <w:rFonts w:asciiTheme="minorHAnsi" w:hAnsiTheme="minorHAnsi" w:cstheme="minorHAnsi"/>
          <w:sz w:val="22"/>
          <w:szCs w:val="22"/>
        </w:rPr>
        <w:t>zobowiązany</w:t>
      </w:r>
      <w:r w:rsidRPr="000221B8">
        <w:rPr>
          <w:rFonts w:asciiTheme="minorHAnsi" w:hAnsiTheme="minorHAnsi" w:cstheme="minorHAnsi"/>
          <w:sz w:val="22"/>
          <w:szCs w:val="22"/>
        </w:rPr>
        <w:t xml:space="preserve"> jest do dostarczenia produktów żywnościowych </w:t>
      </w:r>
      <w:r w:rsidR="000221B8" w:rsidRPr="000221B8">
        <w:rPr>
          <w:rFonts w:asciiTheme="minorHAnsi" w:hAnsiTheme="minorHAnsi" w:cstheme="minorHAnsi"/>
          <w:sz w:val="22"/>
          <w:szCs w:val="22"/>
        </w:rPr>
        <w:t>zapakowanych</w:t>
      </w:r>
      <w:r w:rsidRPr="000221B8">
        <w:rPr>
          <w:rFonts w:asciiTheme="minorHAnsi" w:hAnsiTheme="minorHAnsi" w:cstheme="minorHAnsi"/>
          <w:sz w:val="22"/>
          <w:szCs w:val="22"/>
        </w:rPr>
        <w:t xml:space="preserve"> </w:t>
      </w:r>
      <w:r w:rsidR="00FA5F28">
        <w:rPr>
          <w:rFonts w:asciiTheme="minorHAnsi" w:hAnsiTheme="minorHAnsi" w:cstheme="minorHAnsi"/>
          <w:sz w:val="22"/>
          <w:szCs w:val="22"/>
        </w:rPr>
        <w:br/>
      </w:r>
      <w:r w:rsidRPr="000221B8">
        <w:rPr>
          <w:rFonts w:asciiTheme="minorHAnsi" w:hAnsiTheme="minorHAnsi" w:cstheme="minorHAnsi"/>
          <w:sz w:val="22"/>
          <w:szCs w:val="22"/>
        </w:rPr>
        <w:t xml:space="preserve">w </w:t>
      </w:r>
      <w:r w:rsidR="000221B8" w:rsidRPr="000221B8">
        <w:rPr>
          <w:rFonts w:asciiTheme="minorHAnsi" w:hAnsiTheme="minorHAnsi" w:cstheme="minorHAnsi"/>
          <w:sz w:val="22"/>
          <w:szCs w:val="22"/>
        </w:rPr>
        <w:t>1200 szt. paczek</w:t>
      </w:r>
      <w:r w:rsidRPr="000221B8">
        <w:rPr>
          <w:rFonts w:asciiTheme="minorHAnsi" w:hAnsiTheme="minorHAnsi" w:cstheme="minorHAnsi"/>
          <w:sz w:val="22"/>
          <w:szCs w:val="22"/>
        </w:rPr>
        <w:t xml:space="preserve"> zawierając</w:t>
      </w:r>
      <w:r w:rsidR="000221B8" w:rsidRPr="000221B8">
        <w:rPr>
          <w:rFonts w:asciiTheme="minorHAnsi" w:hAnsiTheme="minorHAnsi" w:cstheme="minorHAnsi"/>
          <w:sz w:val="22"/>
          <w:szCs w:val="22"/>
        </w:rPr>
        <w:t>ych</w:t>
      </w:r>
      <w:r w:rsidRPr="000221B8">
        <w:rPr>
          <w:rFonts w:asciiTheme="minorHAnsi" w:hAnsiTheme="minorHAnsi" w:cstheme="minorHAnsi"/>
          <w:sz w:val="22"/>
          <w:szCs w:val="22"/>
        </w:rPr>
        <w:t>:</w:t>
      </w:r>
    </w:p>
    <w:bookmarkEnd w:id="1"/>
    <w:p w14:paraId="23DC7A34"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opakowanie herbaty;</w:t>
      </w:r>
    </w:p>
    <w:p w14:paraId="5C48E844"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5 opakowań kawy;</w:t>
      </w:r>
    </w:p>
    <w:p w14:paraId="74036E90"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opakowanie ciastek kruchych;</w:t>
      </w:r>
    </w:p>
    <w:p w14:paraId="42B57FCD" w14:textId="7FAB886A"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 xml:space="preserve">2 </w:t>
      </w:r>
      <w:r w:rsidR="00752FE9">
        <w:rPr>
          <w:rFonts w:asciiTheme="minorHAnsi" w:hAnsiTheme="minorHAnsi" w:cstheme="minorHAnsi"/>
          <w:sz w:val="22"/>
          <w:szCs w:val="22"/>
        </w:rPr>
        <w:t xml:space="preserve">sztuki </w:t>
      </w:r>
      <w:r w:rsidRPr="000221B8">
        <w:rPr>
          <w:rFonts w:asciiTheme="minorHAnsi" w:hAnsiTheme="minorHAnsi" w:cstheme="minorHAnsi"/>
          <w:sz w:val="22"/>
          <w:szCs w:val="22"/>
        </w:rPr>
        <w:t>czekolady;</w:t>
      </w:r>
    </w:p>
    <w:p w14:paraId="47F4AE1E"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konserwę mięsną;</w:t>
      </w:r>
    </w:p>
    <w:p w14:paraId="10C89C27" w14:textId="77777777"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1 konserwę rybną;</w:t>
      </w:r>
    </w:p>
    <w:p w14:paraId="7B1B432E" w14:textId="03FEBD9A"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5 szt. zup błyskawiczn</w:t>
      </w:r>
      <w:r w:rsidR="00752FE9">
        <w:rPr>
          <w:rFonts w:asciiTheme="minorHAnsi" w:hAnsiTheme="minorHAnsi" w:cstheme="minorHAnsi"/>
          <w:sz w:val="22"/>
          <w:szCs w:val="22"/>
        </w:rPr>
        <w:t>ych</w:t>
      </w:r>
      <w:r w:rsidRPr="000221B8">
        <w:rPr>
          <w:rFonts w:asciiTheme="minorHAnsi" w:hAnsiTheme="minorHAnsi" w:cstheme="minorHAnsi"/>
          <w:sz w:val="22"/>
          <w:szCs w:val="22"/>
        </w:rPr>
        <w:t>;</w:t>
      </w:r>
    </w:p>
    <w:p w14:paraId="5FED32B2" w14:textId="1358877B" w:rsidR="000221B8" w:rsidRPr="000221B8" w:rsidRDefault="000221B8" w:rsidP="00210699">
      <w:pPr>
        <w:pStyle w:val="Akapitzlist"/>
        <w:numPr>
          <w:ilvl w:val="0"/>
          <w:numId w:val="7"/>
        </w:numPr>
        <w:spacing w:after="0" w:line="240" w:lineRule="auto"/>
        <w:rPr>
          <w:rFonts w:asciiTheme="minorHAnsi" w:hAnsiTheme="minorHAnsi" w:cstheme="minorHAnsi"/>
          <w:sz w:val="22"/>
          <w:szCs w:val="22"/>
        </w:rPr>
      </w:pPr>
      <w:r w:rsidRPr="000221B8">
        <w:rPr>
          <w:rFonts w:asciiTheme="minorHAnsi" w:hAnsiTheme="minorHAnsi" w:cstheme="minorHAnsi"/>
          <w:sz w:val="22"/>
          <w:szCs w:val="22"/>
        </w:rPr>
        <w:t xml:space="preserve">1 </w:t>
      </w:r>
      <w:r w:rsidR="00752FE9">
        <w:rPr>
          <w:rFonts w:asciiTheme="minorHAnsi" w:hAnsiTheme="minorHAnsi" w:cstheme="minorHAnsi"/>
          <w:sz w:val="22"/>
          <w:szCs w:val="22"/>
        </w:rPr>
        <w:t>szt</w:t>
      </w:r>
      <w:r w:rsidR="00B72813">
        <w:rPr>
          <w:rFonts w:asciiTheme="minorHAnsi" w:hAnsiTheme="minorHAnsi" w:cstheme="minorHAnsi"/>
          <w:sz w:val="22"/>
          <w:szCs w:val="22"/>
        </w:rPr>
        <w:t>.</w:t>
      </w:r>
      <w:r w:rsidR="00752FE9">
        <w:rPr>
          <w:rFonts w:asciiTheme="minorHAnsi" w:hAnsiTheme="minorHAnsi" w:cstheme="minorHAnsi"/>
          <w:sz w:val="22"/>
          <w:szCs w:val="22"/>
        </w:rPr>
        <w:t xml:space="preserve"> </w:t>
      </w:r>
      <w:r w:rsidRPr="000221B8">
        <w:rPr>
          <w:rFonts w:asciiTheme="minorHAnsi" w:hAnsiTheme="minorHAnsi" w:cstheme="minorHAnsi"/>
          <w:sz w:val="22"/>
          <w:szCs w:val="22"/>
        </w:rPr>
        <w:t>oleju słonecznikowego.</w:t>
      </w:r>
    </w:p>
    <w:p w14:paraId="7CD507E9" w14:textId="3E6CD513" w:rsidR="00981A6A" w:rsidRDefault="000221B8" w:rsidP="00210699">
      <w:pPr>
        <w:pStyle w:val="Akapitzlist"/>
        <w:numPr>
          <w:ilvl w:val="1"/>
          <w:numId w:val="16"/>
        </w:numPr>
        <w:spacing w:after="0" w:line="240" w:lineRule="auto"/>
        <w:ind w:left="567"/>
        <w:rPr>
          <w:rFonts w:asciiTheme="minorHAnsi" w:hAnsiTheme="minorHAnsi" w:cstheme="minorHAnsi"/>
          <w:sz w:val="22"/>
          <w:szCs w:val="22"/>
        </w:rPr>
      </w:pPr>
      <w:r w:rsidRPr="000221B8">
        <w:rPr>
          <w:rFonts w:asciiTheme="minorHAnsi" w:hAnsiTheme="minorHAnsi" w:cstheme="minorHAnsi"/>
          <w:sz w:val="22"/>
          <w:szCs w:val="22"/>
        </w:rPr>
        <w:t xml:space="preserve">Wykonawca zobowiązuje się do zapakowania paczki w zgrzewany przezroczysty worek foliowy (folia powinna być dopuszczona do kontaktu z żywnością). </w:t>
      </w:r>
      <w:r>
        <w:rPr>
          <w:rFonts w:asciiTheme="minorHAnsi" w:hAnsiTheme="minorHAnsi" w:cstheme="minorHAnsi"/>
          <w:sz w:val="22"/>
          <w:szCs w:val="22"/>
        </w:rPr>
        <w:t>Opakowanie nie powinno posiadać możliwości otwarcia bez trwałego uszkodzenia.</w:t>
      </w:r>
    </w:p>
    <w:p w14:paraId="6EBA1A7D" w14:textId="747CC07E" w:rsidR="00096BC8" w:rsidRDefault="00096BC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 xml:space="preserve">Wykonawca zobowiązuje się do dostarczenia paczek w opakowaniach zbiorczych tj. </w:t>
      </w:r>
      <w:r w:rsidR="00FA5F28">
        <w:rPr>
          <w:rFonts w:asciiTheme="minorHAnsi" w:hAnsiTheme="minorHAnsi" w:cstheme="minorHAnsi"/>
          <w:sz w:val="22"/>
          <w:szCs w:val="22"/>
        </w:rPr>
        <w:br/>
      </w:r>
      <w:r>
        <w:rPr>
          <w:rFonts w:asciiTheme="minorHAnsi" w:hAnsiTheme="minorHAnsi" w:cstheme="minorHAnsi"/>
          <w:sz w:val="22"/>
          <w:szCs w:val="22"/>
        </w:rPr>
        <w:t xml:space="preserve">w opakowaniach kartonowych </w:t>
      </w:r>
      <w:r w:rsidR="00BC6D5C">
        <w:rPr>
          <w:rFonts w:asciiTheme="minorHAnsi" w:hAnsiTheme="minorHAnsi" w:cstheme="minorHAnsi"/>
          <w:sz w:val="22"/>
          <w:szCs w:val="22"/>
        </w:rPr>
        <w:t xml:space="preserve">o </w:t>
      </w:r>
      <w:r>
        <w:rPr>
          <w:rFonts w:asciiTheme="minorHAnsi" w:hAnsiTheme="minorHAnsi" w:cstheme="minorHAnsi"/>
          <w:sz w:val="22"/>
          <w:szCs w:val="22"/>
        </w:rPr>
        <w:t>maksymalnej</w:t>
      </w:r>
      <w:r w:rsidR="00BC6D5C">
        <w:rPr>
          <w:rFonts w:asciiTheme="minorHAnsi" w:hAnsiTheme="minorHAnsi" w:cstheme="minorHAnsi"/>
          <w:sz w:val="22"/>
          <w:szCs w:val="22"/>
        </w:rPr>
        <w:t xml:space="preserve"> wadze</w:t>
      </w:r>
      <w:r>
        <w:rPr>
          <w:rFonts w:asciiTheme="minorHAnsi" w:hAnsiTheme="minorHAnsi" w:cstheme="minorHAnsi"/>
          <w:sz w:val="22"/>
          <w:szCs w:val="22"/>
        </w:rPr>
        <w:t xml:space="preserve"> 15 kg.</w:t>
      </w:r>
      <w:r w:rsidR="00280264">
        <w:rPr>
          <w:rFonts w:asciiTheme="minorHAnsi" w:hAnsiTheme="minorHAnsi" w:cstheme="minorHAnsi"/>
          <w:sz w:val="22"/>
          <w:szCs w:val="22"/>
        </w:rPr>
        <w:t xml:space="preserve"> W taki </w:t>
      </w:r>
      <w:r w:rsidR="0070056E">
        <w:rPr>
          <w:rFonts w:asciiTheme="minorHAnsi" w:hAnsiTheme="minorHAnsi" w:cstheme="minorHAnsi"/>
          <w:sz w:val="22"/>
          <w:szCs w:val="22"/>
        </w:rPr>
        <w:t>sposób,</w:t>
      </w:r>
      <w:r w:rsidR="00280264">
        <w:rPr>
          <w:rFonts w:asciiTheme="minorHAnsi" w:hAnsiTheme="minorHAnsi" w:cstheme="minorHAnsi"/>
          <w:sz w:val="22"/>
          <w:szCs w:val="22"/>
        </w:rPr>
        <w:t xml:space="preserve"> aby</w:t>
      </w:r>
      <w:r w:rsidR="003D266E">
        <w:rPr>
          <w:rFonts w:asciiTheme="minorHAnsi" w:hAnsiTheme="minorHAnsi" w:cstheme="minorHAnsi"/>
          <w:sz w:val="22"/>
          <w:szCs w:val="22"/>
        </w:rPr>
        <w:t xml:space="preserve"> zawartość</w:t>
      </w:r>
      <w:r w:rsidR="00280264">
        <w:rPr>
          <w:rFonts w:asciiTheme="minorHAnsi" w:hAnsiTheme="minorHAnsi" w:cstheme="minorHAnsi"/>
          <w:sz w:val="22"/>
          <w:szCs w:val="22"/>
        </w:rPr>
        <w:t xml:space="preserve"> </w:t>
      </w:r>
      <w:r w:rsidR="003D266E">
        <w:rPr>
          <w:rFonts w:asciiTheme="minorHAnsi" w:hAnsiTheme="minorHAnsi" w:cstheme="minorHAnsi"/>
          <w:sz w:val="22"/>
          <w:szCs w:val="22"/>
        </w:rPr>
        <w:t>paczek</w:t>
      </w:r>
      <w:r w:rsidR="00280264">
        <w:rPr>
          <w:rFonts w:asciiTheme="minorHAnsi" w:hAnsiTheme="minorHAnsi" w:cstheme="minorHAnsi"/>
          <w:sz w:val="22"/>
          <w:szCs w:val="22"/>
        </w:rPr>
        <w:t xml:space="preserve"> nie</w:t>
      </w:r>
      <w:r w:rsidR="003D266E">
        <w:rPr>
          <w:rFonts w:asciiTheme="minorHAnsi" w:hAnsiTheme="minorHAnsi" w:cstheme="minorHAnsi"/>
          <w:sz w:val="22"/>
          <w:szCs w:val="22"/>
        </w:rPr>
        <w:t xml:space="preserve"> uległa uszkodzeniu.</w:t>
      </w:r>
    </w:p>
    <w:p w14:paraId="093731A4" w14:textId="52EC2B17" w:rsidR="000221B8" w:rsidRDefault="000221B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Wykonawca zobowiązuje się do oznakowania paczek</w:t>
      </w:r>
      <w:r w:rsidR="00096BC8">
        <w:rPr>
          <w:rFonts w:asciiTheme="minorHAnsi" w:hAnsiTheme="minorHAnsi" w:cstheme="minorHAnsi"/>
          <w:sz w:val="22"/>
          <w:szCs w:val="22"/>
        </w:rPr>
        <w:t xml:space="preserve"> </w:t>
      </w:r>
      <w:r>
        <w:rPr>
          <w:rFonts w:asciiTheme="minorHAnsi" w:hAnsiTheme="minorHAnsi" w:cstheme="minorHAnsi"/>
          <w:sz w:val="22"/>
          <w:szCs w:val="22"/>
        </w:rPr>
        <w:t xml:space="preserve">etykietą zgodnie ze wzorem dostarczonym przez </w:t>
      </w:r>
      <w:r w:rsidR="0070056E">
        <w:rPr>
          <w:rFonts w:asciiTheme="minorHAnsi" w:hAnsiTheme="minorHAnsi" w:cstheme="minorHAnsi"/>
          <w:sz w:val="22"/>
          <w:szCs w:val="22"/>
        </w:rPr>
        <w:t>Zamawiającego. (</w:t>
      </w:r>
      <w:r w:rsidR="008036BF">
        <w:rPr>
          <w:rFonts w:asciiTheme="minorHAnsi" w:hAnsiTheme="minorHAnsi" w:cstheme="minorHAnsi"/>
          <w:sz w:val="22"/>
          <w:szCs w:val="22"/>
        </w:rPr>
        <w:t xml:space="preserve">Zał. nr </w:t>
      </w:r>
      <w:r w:rsidR="004E0BBC">
        <w:rPr>
          <w:rFonts w:asciiTheme="minorHAnsi" w:hAnsiTheme="minorHAnsi" w:cstheme="minorHAnsi"/>
          <w:sz w:val="22"/>
          <w:szCs w:val="22"/>
        </w:rPr>
        <w:t>1 do OPZ)</w:t>
      </w:r>
      <w:r w:rsidR="00096BC8">
        <w:rPr>
          <w:rFonts w:asciiTheme="minorHAnsi" w:hAnsiTheme="minorHAnsi" w:cstheme="minorHAnsi"/>
          <w:sz w:val="22"/>
          <w:szCs w:val="22"/>
        </w:rPr>
        <w:t xml:space="preserve"> Etykieta musi posiadać wymiary minimalne odpowiadające co najmniej 25% powierzchni frontu worka. Etykieta musi być wykonana w wersji kolorowej.</w:t>
      </w:r>
    </w:p>
    <w:p w14:paraId="4C86B40C" w14:textId="3346A6E8" w:rsidR="00096BC8" w:rsidRDefault="00096BC8" w:rsidP="00210699">
      <w:pPr>
        <w:pStyle w:val="Akapitzlist"/>
        <w:numPr>
          <w:ilvl w:val="1"/>
          <w:numId w:val="16"/>
        </w:numPr>
        <w:spacing w:after="0" w:line="240" w:lineRule="auto"/>
        <w:ind w:left="567"/>
        <w:rPr>
          <w:rFonts w:asciiTheme="minorHAnsi" w:hAnsiTheme="minorHAnsi" w:cstheme="minorHAnsi"/>
          <w:sz w:val="22"/>
          <w:szCs w:val="22"/>
        </w:rPr>
      </w:pPr>
      <w:r>
        <w:rPr>
          <w:rFonts w:asciiTheme="minorHAnsi" w:hAnsiTheme="minorHAnsi" w:cstheme="minorHAnsi"/>
          <w:sz w:val="22"/>
          <w:szCs w:val="22"/>
        </w:rPr>
        <w:t xml:space="preserve">Wykonawca zobowiązuje się do oznakowania opakowań zbiorczych </w:t>
      </w:r>
      <w:r w:rsidR="0070056E">
        <w:rPr>
          <w:rFonts w:asciiTheme="minorHAnsi" w:hAnsiTheme="minorHAnsi" w:cstheme="minorHAnsi"/>
          <w:sz w:val="22"/>
          <w:szCs w:val="22"/>
        </w:rPr>
        <w:t>etykietą,</w:t>
      </w:r>
      <w:r>
        <w:rPr>
          <w:rFonts w:asciiTheme="minorHAnsi" w:hAnsiTheme="minorHAnsi" w:cstheme="minorHAnsi"/>
          <w:sz w:val="22"/>
          <w:szCs w:val="22"/>
        </w:rPr>
        <w:t xml:space="preserve"> którą </w:t>
      </w:r>
      <w:r w:rsidR="006D35D5">
        <w:rPr>
          <w:rFonts w:asciiTheme="minorHAnsi" w:hAnsiTheme="minorHAnsi" w:cstheme="minorHAnsi"/>
          <w:sz w:val="22"/>
          <w:szCs w:val="22"/>
        </w:rPr>
        <w:t>Z</w:t>
      </w:r>
      <w:r>
        <w:rPr>
          <w:rFonts w:asciiTheme="minorHAnsi" w:hAnsiTheme="minorHAnsi" w:cstheme="minorHAnsi"/>
          <w:sz w:val="22"/>
          <w:szCs w:val="22"/>
        </w:rPr>
        <w:t>amawiający dopuści do oznakowania paczek.</w:t>
      </w:r>
    </w:p>
    <w:p w14:paraId="45642B7B" w14:textId="3D08210D" w:rsidR="00096BC8" w:rsidRPr="000221B8" w:rsidRDefault="004E0BBC" w:rsidP="004E0BBC">
      <w:pPr>
        <w:pStyle w:val="Akapitzlist"/>
        <w:tabs>
          <w:tab w:val="left" w:pos="5898"/>
        </w:tabs>
        <w:spacing w:after="0" w:line="240" w:lineRule="auto"/>
        <w:ind w:left="567"/>
        <w:rPr>
          <w:rFonts w:asciiTheme="minorHAnsi" w:hAnsiTheme="minorHAnsi" w:cstheme="minorHAnsi"/>
          <w:sz w:val="22"/>
          <w:szCs w:val="22"/>
        </w:rPr>
      </w:pPr>
      <w:r>
        <w:rPr>
          <w:rFonts w:asciiTheme="minorHAnsi" w:hAnsiTheme="minorHAnsi" w:cstheme="minorHAnsi"/>
          <w:sz w:val="22"/>
          <w:szCs w:val="22"/>
        </w:rPr>
        <w:tab/>
      </w:r>
    </w:p>
    <w:p w14:paraId="1E0A18E8" w14:textId="3D28CED2" w:rsidR="0012459F" w:rsidRDefault="00CF1722" w:rsidP="00137281">
      <w:pPr>
        <w:pStyle w:val="Akapitzlist"/>
        <w:spacing w:after="0" w:line="240" w:lineRule="auto"/>
        <w:ind w:left="567"/>
        <w:rPr>
          <w:rFonts w:asciiTheme="minorHAnsi" w:hAnsiTheme="minorHAnsi" w:cstheme="minorHAnsi"/>
          <w:sz w:val="22"/>
          <w:szCs w:val="22"/>
        </w:rPr>
      </w:pPr>
      <w:r>
        <w:rPr>
          <w:rFonts w:asciiTheme="minorHAnsi" w:hAnsiTheme="minorHAnsi" w:cstheme="minorHAnsi"/>
          <w:sz w:val="22"/>
          <w:szCs w:val="22"/>
        </w:rPr>
        <w:t>ZAŁ. NR 1._</w:t>
      </w:r>
      <w:r w:rsidR="00533954">
        <w:rPr>
          <w:rFonts w:asciiTheme="minorHAnsi" w:hAnsiTheme="minorHAnsi" w:cstheme="minorHAnsi"/>
          <w:sz w:val="22"/>
          <w:szCs w:val="22"/>
        </w:rPr>
        <w:t xml:space="preserve">WZÓR </w:t>
      </w:r>
      <w:r w:rsidR="00946E56">
        <w:rPr>
          <w:rFonts w:asciiTheme="minorHAnsi" w:hAnsiTheme="minorHAnsi" w:cstheme="minorHAnsi"/>
          <w:sz w:val="22"/>
          <w:szCs w:val="22"/>
        </w:rPr>
        <w:t>ETYKIETY</w:t>
      </w:r>
      <w:r>
        <w:rPr>
          <w:rFonts w:asciiTheme="minorHAnsi" w:hAnsiTheme="minorHAnsi" w:cstheme="minorHAnsi"/>
          <w:sz w:val="22"/>
          <w:szCs w:val="22"/>
        </w:rPr>
        <w:t xml:space="preserve"> </w:t>
      </w:r>
    </w:p>
    <w:p w14:paraId="0630BD1A" w14:textId="16D33FC0" w:rsidR="00180DD0" w:rsidRPr="00180DD0" w:rsidRDefault="00180DD0" w:rsidP="00180DD0">
      <w:pPr>
        <w:tabs>
          <w:tab w:val="left" w:pos="5121"/>
        </w:tabs>
      </w:pPr>
      <w:r>
        <w:tab/>
      </w:r>
    </w:p>
    <w:sectPr w:rsidR="00180DD0" w:rsidRPr="00180DD0" w:rsidSect="0038341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BF1" w14:textId="77777777" w:rsidR="000830EC" w:rsidRDefault="000830EC" w:rsidP="00530E35">
      <w:pPr>
        <w:spacing w:after="0" w:line="240" w:lineRule="auto"/>
      </w:pPr>
      <w:r>
        <w:separator/>
      </w:r>
    </w:p>
  </w:endnote>
  <w:endnote w:type="continuationSeparator" w:id="0">
    <w:p w14:paraId="0DFB7526" w14:textId="77777777" w:rsidR="000830EC" w:rsidRDefault="000830EC" w:rsidP="00530E35">
      <w:pPr>
        <w:spacing w:after="0" w:line="240" w:lineRule="auto"/>
      </w:pPr>
      <w:r>
        <w:continuationSeparator/>
      </w:r>
    </w:p>
  </w:endnote>
  <w:endnote w:type="continuationNotice" w:id="1">
    <w:p w14:paraId="1849162C" w14:textId="77777777" w:rsidR="004F0012" w:rsidRDefault="004F0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438"/>
      <w:docPartObj>
        <w:docPartGallery w:val="Page Numbers (Bottom of Page)"/>
        <w:docPartUnique/>
      </w:docPartObj>
    </w:sdtPr>
    <w:sdtEndPr/>
    <w:sdtContent>
      <w:p w14:paraId="4FCD44AA" w14:textId="493939E5" w:rsidR="00A53D13" w:rsidRDefault="00A53D13">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10D01ADB" w14:textId="77777777" w:rsidR="00A53D13" w:rsidRDefault="00A53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15D0" w14:textId="77777777" w:rsidR="000830EC" w:rsidRDefault="000830EC" w:rsidP="00530E35">
      <w:pPr>
        <w:spacing w:after="0" w:line="240" w:lineRule="auto"/>
      </w:pPr>
      <w:r>
        <w:separator/>
      </w:r>
    </w:p>
  </w:footnote>
  <w:footnote w:type="continuationSeparator" w:id="0">
    <w:p w14:paraId="7F67EFBD" w14:textId="77777777" w:rsidR="000830EC" w:rsidRDefault="000830EC" w:rsidP="00530E35">
      <w:pPr>
        <w:spacing w:after="0" w:line="240" w:lineRule="auto"/>
      </w:pPr>
      <w:r>
        <w:continuationSeparator/>
      </w:r>
    </w:p>
  </w:footnote>
  <w:footnote w:type="continuationNotice" w:id="1">
    <w:p w14:paraId="2E289B1A" w14:textId="77777777" w:rsidR="004F0012" w:rsidRDefault="004F0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916" w14:textId="38371CED" w:rsidR="00E11904" w:rsidRPr="00E11904" w:rsidRDefault="00E11904" w:rsidP="00E11904">
    <w:pPr>
      <w:spacing w:after="0"/>
      <w:rPr>
        <w:rFonts w:asciiTheme="minorHAnsi" w:hAnsiTheme="minorHAnsi" w:cstheme="minorHAnsi"/>
        <w:b/>
        <w:bCs/>
        <w:sz w:val="20"/>
        <w:szCs w:val="20"/>
      </w:rPr>
    </w:pPr>
    <w:r w:rsidRPr="00E11904">
      <w:rPr>
        <w:rFonts w:asciiTheme="minorHAnsi" w:hAnsiTheme="minorHAnsi" w:cstheme="minorHAnsi"/>
        <w:b/>
        <w:sz w:val="20"/>
        <w:szCs w:val="20"/>
        <w:lang w:eastAsia="ar-SA"/>
      </w:rPr>
      <w:t xml:space="preserve">numer </w:t>
    </w:r>
    <w:r w:rsidR="00651AB3" w:rsidRPr="00E11904">
      <w:rPr>
        <w:rFonts w:asciiTheme="minorHAnsi" w:hAnsiTheme="minorHAnsi" w:cstheme="minorHAnsi"/>
        <w:b/>
        <w:sz w:val="20"/>
        <w:szCs w:val="20"/>
        <w:lang w:eastAsia="ar-SA"/>
      </w:rPr>
      <w:t>sprawy: OR-D-III.272.99.2023.AP</w:t>
    </w:r>
  </w:p>
  <w:p w14:paraId="77F3CD7C" w14:textId="5587E2EA" w:rsidR="00E11904" w:rsidRPr="00E11904" w:rsidRDefault="00E11904" w:rsidP="00E11904">
    <w:pPr>
      <w:suppressAutoHyphens/>
      <w:spacing w:after="0"/>
      <w:rPr>
        <w:rFonts w:asciiTheme="minorHAnsi" w:hAnsiTheme="minorHAnsi" w:cstheme="minorHAnsi"/>
        <w:b/>
        <w:iCs/>
        <w:sz w:val="20"/>
        <w:szCs w:val="20"/>
        <w:lang w:eastAsia="ar-SA"/>
      </w:rPr>
    </w:pPr>
    <w:r w:rsidRPr="00E11904">
      <w:rPr>
        <w:rFonts w:asciiTheme="minorHAnsi" w:hAnsiTheme="minorHAnsi" w:cstheme="minorHAnsi"/>
        <w:b/>
        <w:iCs/>
        <w:sz w:val="20"/>
        <w:szCs w:val="20"/>
        <w:lang w:eastAsia="ar-SA"/>
      </w:rPr>
      <w:t>załącznik nr 2 do specyfikacji warunków zamówienia (SWZ)</w:t>
    </w:r>
  </w:p>
  <w:p w14:paraId="72A84F69" w14:textId="5F1F0ED9" w:rsidR="00383418" w:rsidRDefault="00383418" w:rsidP="00383418">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29"/>
    <w:multiLevelType w:val="hybridMultilevel"/>
    <w:tmpl w:val="53F092C2"/>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4167DAC"/>
    <w:multiLevelType w:val="hybridMultilevel"/>
    <w:tmpl w:val="EAD0DBC6"/>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E174F"/>
    <w:multiLevelType w:val="hybridMultilevel"/>
    <w:tmpl w:val="CC14D454"/>
    <w:lvl w:ilvl="0" w:tplc="0415000F">
      <w:start w:val="1"/>
      <w:numFmt w:val="decimal"/>
      <w:lvlText w:val="%1."/>
      <w:lvlJc w:val="left"/>
      <w:pPr>
        <w:ind w:left="34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46141"/>
    <w:multiLevelType w:val="hybridMultilevel"/>
    <w:tmpl w:val="73889832"/>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46E3A11"/>
    <w:multiLevelType w:val="hybridMultilevel"/>
    <w:tmpl w:val="F7528A30"/>
    <w:lvl w:ilvl="0" w:tplc="04150011">
      <w:start w:val="1"/>
      <w:numFmt w:val="decimal"/>
      <w:lvlText w:val="%1)"/>
      <w:lvlJc w:val="left"/>
      <w:pPr>
        <w:ind w:left="1004" w:hanging="360"/>
      </w:pPr>
      <w:rPr>
        <w:rFonts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24CF4A01"/>
    <w:multiLevelType w:val="hybridMultilevel"/>
    <w:tmpl w:val="BC80123E"/>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B674284"/>
    <w:multiLevelType w:val="hybridMultilevel"/>
    <w:tmpl w:val="F93E543E"/>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D1C3D07"/>
    <w:multiLevelType w:val="hybridMultilevel"/>
    <w:tmpl w:val="B70E3F4E"/>
    <w:lvl w:ilvl="0" w:tplc="F592A600">
      <w:start w:val="1"/>
      <w:numFmt w:val="decimal"/>
      <w:lvlText w:val="%1."/>
      <w:lvlJc w:val="left"/>
      <w:pPr>
        <w:ind w:left="786" w:hanging="360"/>
      </w:pPr>
      <w:rPr>
        <w:b/>
        <w:sz w:val="22"/>
        <w:szCs w:val="22"/>
      </w:rPr>
    </w:lvl>
    <w:lvl w:ilvl="1" w:tplc="FA9CE078">
      <w:start w:val="1"/>
      <w:numFmt w:val="decimal"/>
      <w:lvlText w:val="%2."/>
      <w:lvlJc w:val="left"/>
      <w:pPr>
        <w:ind w:left="144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E6E7E"/>
    <w:multiLevelType w:val="hybridMultilevel"/>
    <w:tmpl w:val="6C82551C"/>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36D36AC1"/>
    <w:multiLevelType w:val="multilevel"/>
    <w:tmpl w:val="DB54B77A"/>
    <w:styleLink w:val="Biecalista1"/>
    <w:lvl w:ilvl="0">
      <w:start w:val="1"/>
      <w:numFmt w:val="decimal"/>
      <w:lvlText w:val="%1."/>
      <w:lvlJc w:val="left"/>
      <w:pPr>
        <w:ind w:left="720" w:hanging="360"/>
      </w:pPr>
      <w:rPr>
        <w:b/>
        <w:sz w:val="28"/>
        <w:szCs w:val="28"/>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C3653B"/>
    <w:multiLevelType w:val="hybridMultilevel"/>
    <w:tmpl w:val="ACB2BD4A"/>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CE541BC"/>
    <w:multiLevelType w:val="hybridMultilevel"/>
    <w:tmpl w:val="139A5F5C"/>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5A9A1458"/>
    <w:multiLevelType w:val="hybridMultilevel"/>
    <w:tmpl w:val="76E6BDF0"/>
    <w:lvl w:ilvl="0" w:tplc="55DAF3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6332426C"/>
    <w:multiLevelType w:val="hybridMultilevel"/>
    <w:tmpl w:val="5FC0CBBA"/>
    <w:lvl w:ilvl="0" w:tplc="673CD53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67093D"/>
    <w:multiLevelType w:val="hybridMultilevel"/>
    <w:tmpl w:val="5BCAEDBE"/>
    <w:lvl w:ilvl="0" w:tplc="04150011">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AB34DB"/>
    <w:multiLevelType w:val="hybridMultilevel"/>
    <w:tmpl w:val="3D4E5A4C"/>
    <w:lvl w:ilvl="0" w:tplc="AB64CC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2361434">
    <w:abstractNumId w:val="2"/>
  </w:num>
  <w:num w:numId="2" w16cid:durableId="833911189">
    <w:abstractNumId w:val="7"/>
  </w:num>
  <w:num w:numId="3" w16cid:durableId="1747260043">
    <w:abstractNumId w:val="15"/>
  </w:num>
  <w:num w:numId="4" w16cid:durableId="1408963422">
    <w:abstractNumId w:val="1"/>
  </w:num>
  <w:num w:numId="5" w16cid:durableId="784351659">
    <w:abstractNumId w:val="9"/>
  </w:num>
  <w:num w:numId="6" w16cid:durableId="1857428981">
    <w:abstractNumId w:val="4"/>
  </w:num>
  <w:num w:numId="7" w16cid:durableId="177504075">
    <w:abstractNumId w:val="14"/>
  </w:num>
  <w:num w:numId="8" w16cid:durableId="1936472285">
    <w:abstractNumId w:val="8"/>
  </w:num>
  <w:num w:numId="9" w16cid:durableId="1001930072">
    <w:abstractNumId w:val="6"/>
  </w:num>
  <w:num w:numId="10" w16cid:durableId="328559928">
    <w:abstractNumId w:val="12"/>
  </w:num>
  <w:num w:numId="11" w16cid:durableId="1131290903">
    <w:abstractNumId w:val="10"/>
  </w:num>
  <w:num w:numId="12" w16cid:durableId="1204487156">
    <w:abstractNumId w:val="11"/>
  </w:num>
  <w:num w:numId="13" w16cid:durableId="1867671379">
    <w:abstractNumId w:val="5"/>
  </w:num>
  <w:num w:numId="14" w16cid:durableId="1799108411">
    <w:abstractNumId w:val="0"/>
  </w:num>
  <w:num w:numId="15" w16cid:durableId="98136796">
    <w:abstractNumId w:val="3"/>
  </w:num>
  <w:num w:numId="16" w16cid:durableId="36833614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B"/>
    <w:rsid w:val="0000471C"/>
    <w:rsid w:val="0000788F"/>
    <w:rsid w:val="00014B15"/>
    <w:rsid w:val="000221B8"/>
    <w:rsid w:val="00026232"/>
    <w:rsid w:val="00026D2B"/>
    <w:rsid w:val="00036691"/>
    <w:rsid w:val="00036E4F"/>
    <w:rsid w:val="00047EF4"/>
    <w:rsid w:val="0005347B"/>
    <w:rsid w:val="0005469C"/>
    <w:rsid w:val="00055662"/>
    <w:rsid w:val="000568EF"/>
    <w:rsid w:val="000623A9"/>
    <w:rsid w:val="00063A21"/>
    <w:rsid w:val="00064546"/>
    <w:rsid w:val="00067DDD"/>
    <w:rsid w:val="000719C0"/>
    <w:rsid w:val="00080E0B"/>
    <w:rsid w:val="000815DE"/>
    <w:rsid w:val="000830EC"/>
    <w:rsid w:val="0008684D"/>
    <w:rsid w:val="00095441"/>
    <w:rsid w:val="00095C8B"/>
    <w:rsid w:val="00096BC8"/>
    <w:rsid w:val="000A0954"/>
    <w:rsid w:val="000A3F9C"/>
    <w:rsid w:val="000A48A5"/>
    <w:rsid w:val="000A6C78"/>
    <w:rsid w:val="000B18D8"/>
    <w:rsid w:val="000B42F1"/>
    <w:rsid w:val="000B4507"/>
    <w:rsid w:val="000C0FA0"/>
    <w:rsid w:val="000D7ACF"/>
    <w:rsid w:val="000D7FE6"/>
    <w:rsid w:val="000E4D07"/>
    <w:rsid w:val="000E70AE"/>
    <w:rsid w:val="000E70C6"/>
    <w:rsid w:val="000F1472"/>
    <w:rsid w:val="000F5EAA"/>
    <w:rsid w:val="001004BD"/>
    <w:rsid w:val="0011144F"/>
    <w:rsid w:val="001154BA"/>
    <w:rsid w:val="0012061E"/>
    <w:rsid w:val="0012459F"/>
    <w:rsid w:val="001247C5"/>
    <w:rsid w:val="001307DB"/>
    <w:rsid w:val="00130CD3"/>
    <w:rsid w:val="00133524"/>
    <w:rsid w:val="001350F2"/>
    <w:rsid w:val="00135E7C"/>
    <w:rsid w:val="0013629B"/>
    <w:rsid w:val="00137281"/>
    <w:rsid w:val="0014710E"/>
    <w:rsid w:val="00147B1C"/>
    <w:rsid w:val="00157374"/>
    <w:rsid w:val="0016104B"/>
    <w:rsid w:val="001739C1"/>
    <w:rsid w:val="00175A66"/>
    <w:rsid w:val="001770C4"/>
    <w:rsid w:val="00180DD0"/>
    <w:rsid w:val="00184958"/>
    <w:rsid w:val="0019412A"/>
    <w:rsid w:val="001972F5"/>
    <w:rsid w:val="001A22BD"/>
    <w:rsid w:val="001B4383"/>
    <w:rsid w:val="001B520D"/>
    <w:rsid w:val="001B75F7"/>
    <w:rsid w:val="001D4E62"/>
    <w:rsid w:val="001D5D95"/>
    <w:rsid w:val="001D61A9"/>
    <w:rsid w:val="001E3ABA"/>
    <w:rsid w:val="001F54A3"/>
    <w:rsid w:val="001F54F1"/>
    <w:rsid w:val="00200086"/>
    <w:rsid w:val="0021030F"/>
    <w:rsid w:val="00210699"/>
    <w:rsid w:val="00211996"/>
    <w:rsid w:val="00214103"/>
    <w:rsid w:val="0021741C"/>
    <w:rsid w:val="00217D6C"/>
    <w:rsid w:val="002227A9"/>
    <w:rsid w:val="00232184"/>
    <w:rsid w:val="00235560"/>
    <w:rsid w:val="0023607F"/>
    <w:rsid w:val="0024062E"/>
    <w:rsid w:val="00241522"/>
    <w:rsid w:val="002443A0"/>
    <w:rsid w:val="0024504B"/>
    <w:rsid w:val="00262764"/>
    <w:rsid w:val="0026492E"/>
    <w:rsid w:val="0026542C"/>
    <w:rsid w:val="002736E0"/>
    <w:rsid w:val="002757DC"/>
    <w:rsid w:val="002778BA"/>
    <w:rsid w:val="00280264"/>
    <w:rsid w:val="00283EA2"/>
    <w:rsid w:val="00284300"/>
    <w:rsid w:val="0029722E"/>
    <w:rsid w:val="002A21D6"/>
    <w:rsid w:val="002A36B4"/>
    <w:rsid w:val="002A6DA4"/>
    <w:rsid w:val="002B2276"/>
    <w:rsid w:val="002B34AE"/>
    <w:rsid w:val="002B4C86"/>
    <w:rsid w:val="002B63F4"/>
    <w:rsid w:val="002C191E"/>
    <w:rsid w:val="002C1E66"/>
    <w:rsid w:val="002C2B5C"/>
    <w:rsid w:val="002C3DF4"/>
    <w:rsid w:val="002C5407"/>
    <w:rsid w:val="002D1D76"/>
    <w:rsid w:val="002D752C"/>
    <w:rsid w:val="002E301B"/>
    <w:rsid w:val="002E36D8"/>
    <w:rsid w:val="002E74DC"/>
    <w:rsid w:val="00301127"/>
    <w:rsid w:val="003032EA"/>
    <w:rsid w:val="0030642A"/>
    <w:rsid w:val="003073FF"/>
    <w:rsid w:val="00310830"/>
    <w:rsid w:val="00311661"/>
    <w:rsid w:val="0031214A"/>
    <w:rsid w:val="00315089"/>
    <w:rsid w:val="0031646B"/>
    <w:rsid w:val="003179F7"/>
    <w:rsid w:val="00317FCD"/>
    <w:rsid w:val="0034681F"/>
    <w:rsid w:val="00353B3D"/>
    <w:rsid w:val="00355EA4"/>
    <w:rsid w:val="003571D2"/>
    <w:rsid w:val="00362B5B"/>
    <w:rsid w:val="00372948"/>
    <w:rsid w:val="00375CED"/>
    <w:rsid w:val="003760B1"/>
    <w:rsid w:val="0037678E"/>
    <w:rsid w:val="00376C14"/>
    <w:rsid w:val="00383418"/>
    <w:rsid w:val="00394F0D"/>
    <w:rsid w:val="003B036B"/>
    <w:rsid w:val="003B0B8C"/>
    <w:rsid w:val="003B4DAF"/>
    <w:rsid w:val="003C7C7B"/>
    <w:rsid w:val="003D266E"/>
    <w:rsid w:val="003E2B1A"/>
    <w:rsid w:val="003E3B1D"/>
    <w:rsid w:val="003E4EBB"/>
    <w:rsid w:val="003E785C"/>
    <w:rsid w:val="003F4E23"/>
    <w:rsid w:val="00400A3A"/>
    <w:rsid w:val="00404EB9"/>
    <w:rsid w:val="00406002"/>
    <w:rsid w:val="004348E2"/>
    <w:rsid w:val="004434EE"/>
    <w:rsid w:val="00444D7F"/>
    <w:rsid w:val="00444FF1"/>
    <w:rsid w:val="00445268"/>
    <w:rsid w:val="00453D98"/>
    <w:rsid w:val="00462528"/>
    <w:rsid w:val="00463031"/>
    <w:rsid w:val="004666C8"/>
    <w:rsid w:val="004731F3"/>
    <w:rsid w:val="00475351"/>
    <w:rsid w:val="0047605E"/>
    <w:rsid w:val="0047712B"/>
    <w:rsid w:val="004775B1"/>
    <w:rsid w:val="00477901"/>
    <w:rsid w:val="004A17F7"/>
    <w:rsid w:val="004C251A"/>
    <w:rsid w:val="004D101D"/>
    <w:rsid w:val="004D22A6"/>
    <w:rsid w:val="004D4BBB"/>
    <w:rsid w:val="004D71F5"/>
    <w:rsid w:val="004D756B"/>
    <w:rsid w:val="004E0BBC"/>
    <w:rsid w:val="004E0C69"/>
    <w:rsid w:val="004E4C3E"/>
    <w:rsid w:val="004E5068"/>
    <w:rsid w:val="004F0012"/>
    <w:rsid w:val="004F792E"/>
    <w:rsid w:val="00501FF3"/>
    <w:rsid w:val="00507748"/>
    <w:rsid w:val="0051013C"/>
    <w:rsid w:val="0051492D"/>
    <w:rsid w:val="005167D0"/>
    <w:rsid w:val="005200E0"/>
    <w:rsid w:val="00525A7F"/>
    <w:rsid w:val="00530E35"/>
    <w:rsid w:val="00532D46"/>
    <w:rsid w:val="00533954"/>
    <w:rsid w:val="0054307E"/>
    <w:rsid w:val="00543BA7"/>
    <w:rsid w:val="00543E83"/>
    <w:rsid w:val="00550A94"/>
    <w:rsid w:val="0055160E"/>
    <w:rsid w:val="00561E73"/>
    <w:rsid w:val="00564B0D"/>
    <w:rsid w:val="005664DD"/>
    <w:rsid w:val="00573303"/>
    <w:rsid w:val="00580D0F"/>
    <w:rsid w:val="005836A3"/>
    <w:rsid w:val="0058421C"/>
    <w:rsid w:val="00585075"/>
    <w:rsid w:val="00586940"/>
    <w:rsid w:val="00591E87"/>
    <w:rsid w:val="005924CA"/>
    <w:rsid w:val="00593F5E"/>
    <w:rsid w:val="0059596C"/>
    <w:rsid w:val="005B5D04"/>
    <w:rsid w:val="005B6A6E"/>
    <w:rsid w:val="005C064D"/>
    <w:rsid w:val="005C63BB"/>
    <w:rsid w:val="005C65A8"/>
    <w:rsid w:val="005E7502"/>
    <w:rsid w:val="005F77CF"/>
    <w:rsid w:val="00604982"/>
    <w:rsid w:val="00604DAE"/>
    <w:rsid w:val="00605B12"/>
    <w:rsid w:val="00606551"/>
    <w:rsid w:val="0064026F"/>
    <w:rsid w:val="006404AD"/>
    <w:rsid w:val="006406D3"/>
    <w:rsid w:val="00644D60"/>
    <w:rsid w:val="0065137E"/>
    <w:rsid w:val="00651AB3"/>
    <w:rsid w:val="00653CE8"/>
    <w:rsid w:val="00656063"/>
    <w:rsid w:val="00657170"/>
    <w:rsid w:val="00661FB5"/>
    <w:rsid w:val="00663A0A"/>
    <w:rsid w:val="006655E7"/>
    <w:rsid w:val="00670FE1"/>
    <w:rsid w:val="00672489"/>
    <w:rsid w:val="00673E16"/>
    <w:rsid w:val="006766DF"/>
    <w:rsid w:val="00686208"/>
    <w:rsid w:val="0069640A"/>
    <w:rsid w:val="006C2726"/>
    <w:rsid w:val="006D35D5"/>
    <w:rsid w:val="006D3FB2"/>
    <w:rsid w:val="006D6205"/>
    <w:rsid w:val="006E153B"/>
    <w:rsid w:val="006E1D9A"/>
    <w:rsid w:val="006E31DD"/>
    <w:rsid w:val="006E6D27"/>
    <w:rsid w:val="006F02C3"/>
    <w:rsid w:val="006F1B77"/>
    <w:rsid w:val="0070056E"/>
    <w:rsid w:val="0070178C"/>
    <w:rsid w:val="00704007"/>
    <w:rsid w:val="00706073"/>
    <w:rsid w:val="00706990"/>
    <w:rsid w:val="00711FCD"/>
    <w:rsid w:val="00720A49"/>
    <w:rsid w:val="007229E4"/>
    <w:rsid w:val="00722AA4"/>
    <w:rsid w:val="00722BFD"/>
    <w:rsid w:val="00722F9A"/>
    <w:rsid w:val="00733322"/>
    <w:rsid w:val="00735DF5"/>
    <w:rsid w:val="00747BE0"/>
    <w:rsid w:val="00752FE9"/>
    <w:rsid w:val="00755AB8"/>
    <w:rsid w:val="00760221"/>
    <w:rsid w:val="00765F70"/>
    <w:rsid w:val="0077257E"/>
    <w:rsid w:val="00783879"/>
    <w:rsid w:val="007A5208"/>
    <w:rsid w:val="007A65DC"/>
    <w:rsid w:val="007B0E5E"/>
    <w:rsid w:val="007C54E1"/>
    <w:rsid w:val="007D763F"/>
    <w:rsid w:val="007E0C86"/>
    <w:rsid w:val="007E3489"/>
    <w:rsid w:val="007E36F8"/>
    <w:rsid w:val="007E6396"/>
    <w:rsid w:val="007F7F19"/>
    <w:rsid w:val="008036BF"/>
    <w:rsid w:val="00807A67"/>
    <w:rsid w:val="008216D9"/>
    <w:rsid w:val="00832B45"/>
    <w:rsid w:val="008351A5"/>
    <w:rsid w:val="00835B23"/>
    <w:rsid w:val="00837D7B"/>
    <w:rsid w:val="008439A6"/>
    <w:rsid w:val="00843F1D"/>
    <w:rsid w:val="0084643D"/>
    <w:rsid w:val="00857999"/>
    <w:rsid w:val="00860728"/>
    <w:rsid w:val="0086111C"/>
    <w:rsid w:val="00861315"/>
    <w:rsid w:val="008623DF"/>
    <w:rsid w:val="00871307"/>
    <w:rsid w:val="00872791"/>
    <w:rsid w:val="00883C74"/>
    <w:rsid w:val="00887F03"/>
    <w:rsid w:val="008942C3"/>
    <w:rsid w:val="00896759"/>
    <w:rsid w:val="008A556E"/>
    <w:rsid w:val="008A78F1"/>
    <w:rsid w:val="008B44C6"/>
    <w:rsid w:val="008C13FD"/>
    <w:rsid w:val="008C1A65"/>
    <w:rsid w:val="008C7B4D"/>
    <w:rsid w:val="008D4AE1"/>
    <w:rsid w:val="008D7038"/>
    <w:rsid w:val="008E5539"/>
    <w:rsid w:val="008E638D"/>
    <w:rsid w:val="008E7959"/>
    <w:rsid w:val="00904C44"/>
    <w:rsid w:val="009102D3"/>
    <w:rsid w:val="00916029"/>
    <w:rsid w:val="00916637"/>
    <w:rsid w:val="00924FFA"/>
    <w:rsid w:val="00927F47"/>
    <w:rsid w:val="0093124E"/>
    <w:rsid w:val="0093140F"/>
    <w:rsid w:val="009319BE"/>
    <w:rsid w:val="009348C5"/>
    <w:rsid w:val="00936046"/>
    <w:rsid w:val="00936F51"/>
    <w:rsid w:val="00941306"/>
    <w:rsid w:val="00942008"/>
    <w:rsid w:val="009433B1"/>
    <w:rsid w:val="00946E56"/>
    <w:rsid w:val="009520EB"/>
    <w:rsid w:val="00954B68"/>
    <w:rsid w:val="009558E8"/>
    <w:rsid w:val="009623FA"/>
    <w:rsid w:val="0096395A"/>
    <w:rsid w:val="00970442"/>
    <w:rsid w:val="00970F54"/>
    <w:rsid w:val="0097103D"/>
    <w:rsid w:val="00975477"/>
    <w:rsid w:val="00976C2B"/>
    <w:rsid w:val="00981A6A"/>
    <w:rsid w:val="00982B0E"/>
    <w:rsid w:val="00982F61"/>
    <w:rsid w:val="009B2778"/>
    <w:rsid w:val="009B570D"/>
    <w:rsid w:val="009C4025"/>
    <w:rsid w:val="009C4C59"/>
    <w:rsid w:val="009C6A81"/>
    <w:rsid w:val="009D22E0"/>
    <w:rsid w:val="009D2C81"/>
    <w:rsid w:val="009D6396"/>
    <w:rsid w:val="009E0C85"/>
    <w:rsid w:val="009E11F8"/>
    <w:rsid w:val="009E12F9"/>
    <w:rsid w:val="009E3247"/>
    <w:rsid w:val="009E3F6A"/>
    <w:rsid w:val="009F0F8A"/>
    <w:rsid w:val="009F14AA"/>
    <w:rsid w:val="00A00CBF"/>
    <w:rsid w:val="00A041ED"/>
    <w:rsid w:val="00A16E77"/>
    <w:rsid w:val="00A177B8"/>
    <w:rsid w:val="00A208FF"/>
    <w:rsid w:val="00A30BC5"/>
    <w:rsid w:val="00A35B13"/>
    <w:rsid w:val="00A46BF8"/>
    <w:rsid w:val="00A5031A"/>
    <w:rsid w:val="00A53D13"/>
    <w:rsid w:val="00A6056D"/>
    <w:rsid w:val="00A6320F"/>
    <w:rsid w:val="00A64C4A"/>
    <w:rsid w:val="00A663FF"/>
    <w:rsid w:val="00A66514"/>
    <w:rsid w:val="00A71E5E"/>
    <w:rsid w:val="00A72656"/>
    <w:rsid w:val="00A76676"/>
    <w:rsid w:val="00A81C7E"/>
    <w:rsid w:val="00A964B3"/>
    <w:rsid w:val="00AA77EE"/>
    <w:rsid w:val="00AB0DBB"/>
    <w:rsid w:val="00AB17FD"/>
    <w:rsid w:val="00AC33E8"/>
    <w:rsid w:val="00AC5D26"/>
    <w:rsid w:val="00AD0230"/>
    <w:rsid w:val="00AE1F6F"/>
    <w:rsid w:val="00AE2BCD"/>
    <w:rsid w:val="00AF23F1"/>
    <w:rsid w:val="00AF4B04"/>
    <w:rsid w:val="00B06A70"/>
    <w:rsid w:val="00B11F20"/>
    <w:rsid w:val="00B12C30"/>
    <w:rsid w:val="00B16043"/>
    <w:rsid w:val="00B25F57"/>
    <w:rsid w:val="00B26CEC"/>
    <w:rsid w:val="00B34013"/>
    <w:rsid w:val="00B41C94"/>
    <w:rsid w:val="00B44A80"/>
    <w:rsid w:val="00B45841"/>
    <w:rsid w:val="00B504F5"/>
    <w:rsid w:val="00B508A7"/>
    <w:rsid w:val="00B62B44"/>
    <w:rsid w:val="00B70A8D"/>
    <w:rsid w:val="00B72813"/>
    <w:rsid w:val="00B728BB"/>
    <w:rsid w:val="00B74021"/>
    <w:rsid w:val="00B80017"/>
    <w:rsid w:val="00B81353"/>
    <w:rsid w:val="00B85B69"/>
    <w:rsid w:val="00B9634C"/>
    <w:rsid w:val="00B965C2"/>
    <w:rsid w:val="00B96721"/>
    <w:rsid w:val="00B97902"/>
    <w:rsid w:val="00BA034F"/>
    <w:rsid w:val="00BA4CB6"/>
    <w:rsid w:val="00BB1BFF"/>
    <w:rsid w:val="00BC6D5C"/>
    <w:rsid w:val="00BE4B3C"/>
    <w:rsid w:val="00BE4D2F"/>
    <w:rsid w:val="00BE6278"/>
    <w:rsid w:val="00BE79EB"/>
    <w:rsid w:val="00BF374B"/>
    <w:rsid w:val="00C001AC"/>
    <w:rsid w:val="00C00341"/>
    <w:rsid w:val="00C05650"/>
    <w:rsid w:val="00C14440"/>
    <w:rsid w:val="00C15ADD"/>
    <w:rsid w:val="00C16D70"/>
    <w:rsid w:val="00C21FCC"/>
    <w:rsid w:val="00C25405"/>
    <w:rsid w:val="00C32BE6"/>
    <w:rsid w:val="00C470FD"/>
    <w:rsid w:val="00C47805"/>
    <w:rsid w:val="00C52586"/>
    <w:rsid w:val="00C63BF9"/>
    <w:rsid w:val="00C66456"/>
    <w:rsid w:val="00C6742B"/>
    <w:rsid w:val="00C731BB"/>
    <w:rsid w:val="00C81147"/>
    <w:rsid w:val="00C81CF7"/>
    <w:rsid w:val="00C82FDF"/>
    <w:rsid w:val="00C83C65"/>
    <w:rsid w:val="00C91113"/>
    <w:rsid w:val="00C911DB"/>
    <w:rsid w:val="00C956D7"/>
    <w:rsid w:val="00C95CBC"/>
    <w:rsid w:val="00CA1D2D"/>
    <w:rsid w:val="00CA4C80"/>
    <w:rsid w:val="00CA5B2B"/>
    <w:rsid w:val="00CA5E75"/>
    <w:rsid w:val="00CA6C2C"/>
    <w:rsid w:val="00CA6D8C"/>
    <w:rsid w:val="00CB05BD"/>
    <w:rsid w:val="00CB08B4"/>
    <w:rsid w:val="00CB6AD8"/>
    <w:rsid w:val="00CC5B1C"/>
    <w:rsid w:val="00CD1528"/>
    <w:rsid w:val="00CF03DF"/>
    <w:rsid w:val="00CF1722"/>
    <w:rsid w:val="00CF509E"/>
    <w:rsid w:val="00CF520E"/>
    <w:rsid w:val="00CF6B68"/>
    <w:rsid w:val="00D01F4D"/>
    <w:rsid w:val="00D04D1F"/>
    <w:rsid w:val="00D06EBB"/>
    <w:rsid w:val="00D166F5"/>
    <w:rsid w:val="00D16A46"/>
    <w:rsid w:val="00D25A1B"/>
    <w:rsid w:val="00D26ED3"/>
    <w:rsid w:val="00D27BCF"/>
    <w:rsid w:val="00D32DC0"/>
    <w:rsid w:val="00D3344F"/>
    <w:rsid w:val="00D33755"/>
    <w:rsid w:val="00D42FA7"/>
    <w:rsid w:val="00D45B19"/>
    <w:rsid w:val="00D46F41"/>
    <w:rsid w:val="00D50FC1"/>
    <w:rsid w:val="00D55932"/>
    <w:rsid w:val="00D55959"/>
    <w:rsid w:val="00D838DF"/>
    <w:rsid w:val="00D845A1"/>
    <w:rsid w:val="00D87A5D"/>
    <w:rsid w:val="00D90D72"/>
    <w:rsid w:val="00DA1460"/>
    <w:rsid w:val="00DB2644"/>
    <w:rsid w:val="00DB78D3"/>
    <w:rsid w:val="00DC11DC"/>
    <w:rsid w:val="00DD00FC"/>
    <w:rsid w:val="00DD6A6D"/>
    <w:rsid w:val="00DE43D4"/>
    <w:rsid w:val="00DF008E"/>
    <w:rsid w:val="00DF0923"/>
    <w:rsid w:val="00DF0B3F"/>
    <w:rsid w:val="00DF3AE0"/>
    <w:rsid w:val="00DF585D"/>
    <w:rsid w:val="00DF6C41"/>
    <w:rsid w:val="00E0497E"/>
    <w:rsid w:val="00E07A80"/>
    <w:rsid w:val="00E11766"/>
    <w:rsid w:val="00E11904"/>
    <w:rsid w:val="00E17965"/>
    <w:rsid w:val="00E20D7C"/>
    <w:rsid w:val="00E2269B"/>
    <w:rsid w:val="00E474F6"/>
    <w:rsid w:val="00E51CF3"/>
    <w:rsid w:val="00E53151"/>
    <w:rsid w:val="00E536FA"/>
    <w:rsid w:val="00E54E18"/>
    <w:rsid w:val="00E557BB"/>
    <w:rsid w:val="00E55981"/>
    <w:rsid w:val="00E621E5"/>
    <w:rsid w:val="00E62A16"/>
    <w:rsid w:val="00E66E36"/>
    <w:rsid w:val="00E7034E"/>
    <w:rsid w:val="00E7104C"/>
    <w:rsid w:val="00E8184F"/>
    <w:rsid w:val="00E831C4"/>
    <w:rsid w:val="00E95110"/>
    <w:rsid w:val="00E95394"/>
    <w:rsid w:val="00EA5BC4"/>
    <w:rsid w:val="00EA5C9C"/>
    <w:rsid w:val="00EB2EB2"/>
    <w:rsid w:val="00EC00A6"/>
    <w:rsid w:val="00EC041B"/>
    <w:rsid w:val="00EC6583"/>
    <w:rsid w:val="00EC65AF"/>
    <w:rsid w:val="00ED0D9D"/>
    <w:rsid w:val="00ED29F2"/>
    <w:rsid w:val="00ED5C9C"/>
    <w:rsid w:val="00EE1BE6"/>
    <w:rsid w:val="00EE7C75"/>
    <w:rsid w:val="00EF01C9"/>
    <w:rsid w:val="00EF5142"/>
    <w:rsid w:val="00F0094A"/>
    <w:rsid w:val="00F01C8F"/>
    <w:rsid w:val="00F025B3"/>
    <w:rsid w:val="00F0474B"/>
    <w:rsid w:val="00F05A89"/>
    <w:rsid w:val="00F1306D"/>
    <w:rsid w:val="00F13C2F"/>
    <w:rsid w:val="00F14F1D"/>
    <w:rsid w:val="00F14FB7"/>
    <w:rsid w:val="00F1625C"/>
    <w:rsid w:val="00F20D32"/>
    <w:rsid w:val="00F210DE"/>
    <w:rsid w:val="00F22D7B"/>
    <w:rsid w:val="00F25612"/>
    <w:rsid w:val="00F40568"/>
    <w:rsid w:val="00F4088C"/>
    <w:rsid w:val="00F40F88"/>
    <w:rsid w:val="00F417B3"/>
    <w:rsid w:val="00F45DCC"/>
    <w:rsid w:val="00F47DE8"/>
    <w:rsid w:val="00F64363"/>
    <w:rsid w:val="00F75A57"/>
    <w:rsid w:val="00F75C94"/>
    <w:rsid w:val="00F83859"/>
    <w:rsid w:val="00F90692"/>
    <w:rsid w:val="00F92736"/>
    <w:rsid w:val="00F93985"/>
    <w:rsid w:val="00F94D83"/>
    <w:rsid w:val="00F97B3A"/>
    <w:rsid w:val="00FA1965"/>
    <w:rsid w:val="00FA5F28"/>
    <w:rsid w:val="00FC2D92"/>
    <w:rsid w:val="00FC54D1"/>
    <w:rsid w:val="00FC7221"/>
    <w:rsid w:val="00FD324F"/>
    <w:rsid w:val="00FD7CCA"/>
    <w:rsid w:val="00FE5CB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14784"/>
  <w15:docId w15:val="{DD04EDB5-B701-46F7-B427-0281388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755"/>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AB0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CC5B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5B1C"/>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CC5B1C"/>
    <w:rPr>
      <w:vertAlign w:val="superscript"/>
    </w:rPr>
  </w:style>
  <w:style w:type="paragraph" w:styleId="Tekstprzypisukocowego">
    <w:name w:val="endnote text"/>
    <w:basedOn w:val="Normalny"/>
    <w:link w:val="TekstprzypisukocowegoZnak"/>
    <w:uiPriority w:val="99"/>
    <w:semiHidden/>
    <w:unhideWhenUsed/>
    <w:rsid w:val="009C4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5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9C4C59"/>
    <w:rPr>
      <w:vertAlign w:val="superscript"/>
    </w:rPr>
  </w:style>
  <w:style w:type="paragraph" w:styleId="Tekstdymka">
    <w:name w:val="Balloon Text"/>
    <w:basedOn w:val="Normalny"/>
    <w:link w:val="TekstdymkaZnak"/>
    <w:uiPriority w:val="99"/>
    <w:semiHidden/>
    <w:unhideWhenUsed/>
    <w:rsid w:val="006406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6D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44D7F"/>
    <w:rPr>
      <w:sz w:val="16"/>
      <w:szCs w:val="16"/>
    </w:rPr>
  </w:style>
  <w:style w:type="paragraph" w:styleId="Tekstkomentarza">
    <w:name w:val="annotation text"/>
    <w:basedOn w:val="Normalny"/>
    <w:link w:val="TekstkomentarzaZnak"/>
    <w:uiPriority w:val="99"/>
    <w:semiHidden/>
    <w:unhideWhenUsed/>
    <w:rsid w:val="00444D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D7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44D7F"/>
    <w:rPr>
      <w:b/>
      <w:bCs/>
    </w:rPr>
  </w:style>
  <w:style w:type="character" w:customStyle="1" w:styleId="TematkomentarzaZnak">
    <w:name w:val="Temat komentarza Znak"/>
    <w:basedOn w:val="TekstkomentarzaZnak"/>
    <w:link w:val="Tematkomentarza"/>
    <w:uiPriority w:val="99"/>
    <w:semiHidden/>
    <w:rsid w:val="00444D7F"/>
    <w:rPr>
      <w:rFonts w:ascii="Times New Roman" w:eastAsia="Calibri" w:hAnsi="Times New Roman" w:cs="Times New Roman"/>
      <w:b/>
      <w:bCs/>
      <w:sz w:val="20"/>
      <w:szCs w:val="20"/>
    </w:rPr>
  </w:style>
  <w:style w:type="table" w:styleId="Tabela-Siatka">
    <w:name w:val="Table Grid"/>
    <w:basedOn w:val="Standardowy"/>
    <w:uiPriority w:val="59"/>
    <w:rsid w:val="004D22A6"/>
    <w:pPr>
      <w:spacing w:after="0" w:line="240" w:lineRule="auto"/>
    </w:pPr>
    <w:rPr>
      <w:rFonts w:ascii="Calibri" w:eastAsia="Calibri" w:hAnsi="Calibri"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kapitzlistZnak">
    <w:name w:val="Akapit z listą Znak"/>
    <w:link w:val="Akapitzlist"/>
    <w:uiPriority w:val="34"/>
    <w:locked/>
    <w:rsid w:val="00B74021"/>
    <w:rPr>
      <w:rFonts w:ascii="Times New Roman" w:eastAsia="Calibri" w:hAnsi="Times New Roman" w:cs="Times New Roman"/>
      <w:sz w:val="24"/>
      <w:szCs w:val="24"/>
    </w:rPr>
  </w:style>
  <w:style w:type="character" w:customStyle="1" w:styleId="Nagwek2Znak">
    <w:name w:val="Nagłówek 2 Znak"/>
    <w:basedOn w:val="Domylnaczcionkaakapitu"/>
    <w:link w:val="Nagwek2"/>
    <w:uiPriority w:val="9"/>
    <w:semiHidden/>
    <w:rsid w:val="00AB0DBB"/>
    <w:rPr>
      <w:rFonts w:asciiTheme="majorHAnsi" w:eastAsiaTheme="majorEastAsia" w:hAnsiTheme="majorHAnsi" w:cstheme="majorBidi"/>
      <w:color w:val="365F91" w:themeColor="accent1" w:themeShade="BF"/>
      <w:sz w:val="26"/>
      <w:szCs w:val="26"/>
    </w:rPr>
  </w:style>
  <w:style w:type="paragraph" w:customStyle="1" w:styleId="Default">
    <w:name w:val="Default"/>
    <w:rsid w:val="009F14AA"/>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23607F"/>
  </w:style>
  <w:style w:type="numbering" w:customStyle="1" w:styleId="Biecalista1">
    <w:name w:val="Bieżąca lista1"/>
    <w:uiPriority w:val="99"/>
    <w:rsid w:val="004D71F5"/>
    <w:pPr>
      <w:numPr>
        <w:numId w:val="5"/>
      </w:numPr>
    </w:pPr>
  </w:style>
  <w:style w:type="character" w:styleId="Hipercze">
    <w:name w:val="Hyperlink"/>
    <w:basedOn w:val="Domylnaczcionkaakapitu"/>
    <w:uiPriority w:val="99"/>
    <w:unhideWhenUsed/>
    <w:rsid w:val="008C1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3075">
      <w:bodyDiv w:val="1"/>
      <w:marLeft w:val="0"/>
      <w:marRight w:val="0"/>
      <w:marTop w:val="0"/>
      <w:marBottom w:val="0"/>
      <w:divBdr>
        <w:top w:val="none" w:sz="0" w:space="0" w:color="auto"/>
        <w:left w:val="none" w:sz="0" w:space="0" w:color="auto"/>
        <w:bottom w:val="none" w:sz="0" w:space="0" w:color="auto"/>
        <w:right w:val="none" w:sz="0" w:space="0" w:color="auto"/>
      </w:divBdr>
    </w:div>
    <w:div w:id="869145676">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929924070">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6798-A2EC-46DC-ACF6-174E6F188B0E}"/>
</file>

<file path=customXml/itemProps2.xml><?xml version="1.0" encoding="utf-8"?>
<ds:datastoreItem xmlns:ds="http://schemas.openxmlformats.org/officeDocument/2006/customXml" ds:itemID="{027DE7BC-17BF-4222-9FFE-AF90541177CF}">
  <ds:schemaRefs>
    <ds:schemaRef ds:uri="http://schemas.microsoft.com/sharepoint/v3/contenttype/forms"/>
  </ds:schemaRefs>
</ds:datastoreItem>
</file>

<file path=customXml/itemProps3.xml><?xml version="1.0" encoding="utf-8"?>
<ds:datastoreItem xmlns:ds="http://schemas.openxmlformats.org/officeDocument/2006/customXml" ds:itemID="{4C05909B-D467-4843-8C2E-E91DDA0ED43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670736A5-C804-454B-AD32-5F66C267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Pisarska Ada</cp:lastModifiedBy>
  <cp:revision>61</cp:revision>
  <cp:lastPrinted>2023-04-19T11:59:00Z</cp:lastPrinted>
  <dcterms:created xsi:type="dcterms:W3CDTF">2023-07-27T10:31:00Z</dcterms:created>
  <dcterms:modified xsi:type="dcterms:W3CDTF">2023-09-06T11:18:00Z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