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DD" w:rsidRDefault="00A33ADD" w:rsidP="00A33ADD">
      <w:pPr>
        <w:widowControl w:val="0"/>
        <w:suppressAutoHyphens/>
        <w:spacing w:after="120" w:line="240" w:lineRule="auto"/>
        <w:jc w:val="both"/>
        <w:rPr>
          <w:rFonts w:ascii="Cambria" w:eastAsia="Times New Roman" w:hAnsi="Cambria" w:cs="Tahoma"/>
          <w:sz w:val="24"/>
          <w:szCs w:val="24"/>
          <w:lang w:eastAsia="pl-PL"/>
        </w:rPr>
      </w:pPr>
    </w:p>
    <w:p w:rsidR="00A33ADD" w:rsidRDefault="00A33ADD" w:rsidP="00A33ADD">
      <w:pPr>
        <w:widowControl w:val="0"/>
        <w:suppressAutoHyphens/>
        <w:spacing w:after="120" w:line="240" w:lineRule="auto"/>
        <w:jc w:val="both"/>
        <w:rPr>
          <w:rFonts w:ascii="Cambria" w:eastAsia="Times New Roman" w:hAnsi="Cambria" w:cs="Tahoma"/>
          <w:sz w:val="24"/>
          <w:szCs w:val="24"/>
          <w:lang w:eastAsia="pl-PL"/>
        </w:rPr>
      </w:pPr>
    </w:p>
    <w:p w:rsidR="00A33ADD" w:rsidRDefault="00A33ADD" w:rsidP="00A33ADD">
      <w:pPr>
        <w:widowControl w:val="0"/>
        <w:suppressAutoHyphens/>
        <w:spacing w:after="120" w:line="240" w:lineRule="auto"/>
        <w:jc w:val="both"/>
        <w:rPr>
          <w:rFonts w:ascii="Cambria" w:eastAsia="Times New Roman" w:hAnsi="Cambria" w:cs="Tahoma"/>
          <w:sz w:val="24"/>
          <w:szCs w:val="24"/>
          <w:lang w:eastAsia="pl-PL"/>
        </w:rPr>
      </w:pPr>
    </w:p>
    <w:p w:rsidR="00E0512C" w:rsidRDefault="00E0512C" w:rsidP="00A33ADD">
      <w:pPr>
        <w:widowControl w:val="0"/>
        <w:suppressAutoHyphens/>
        <w:spacing w:after="120" w:line="240" w:lineRule="auto"/>
        <w:jc w:val="both"/>
        <w:rPr>
          <w:rFonts w:ascii="Cambria" w:eastAsia="Times New Roman" w:hAnsi="Cambria" w:cs="Tahoma"/>
          <w:sz w:val="24"/>
          <w:szCs w:val="24"/>
          <w:lang w:eastAsia="pl-PL"/>
        </w:rPr>
      </w:pPr>
    </w:p>
    <w:p w:rsidR="00A33ADD" w:rsidRPr="00E340E8" w:rsidRDefault="00A33ADD" w:rsidP="00DA0EA1">
      <w:pPr>
        <w:widowControl w:val="0"/>
        <w:suppressAutoHyphens/>
        <w:spacing w:after="0" w:line="360" w:lineRule="auto"/>
        <w:jc w:val="both"/>
        <w:rPr>
          <w:rFonts w:ascii="Cambria" w:eastAsia="Times New Roman" w:hAnsi="Cambria" w:cs="Tahoma"/>
          <w:sz w:val="24"/>
          <w:szCs w:val="24"/>
          <w:lang w:eastAsia="pl-PL"/>
        </w:rPr>
      </w:pPr>
      <w:r w:rsidRPr="00E340E8">
        <w:rPr>
          <w:rFonts w:ascii="Cambria" w:eastAsia="Times New Roman" w:hAnsi="Cambria" w:cs="Tahoma"/>
          <w:sz w:val="24"/>
          <w:szCs w:val="24"/>
          <w:lang w:eastAsia="pl-PL"/>
        </w:rPr>
        <w:t>Znak: ZOZ.V.010/DZP/</w:t>
      </w:r>
      <w:r w:rsidR="00DE4C7A">
        <w:rPr>
          <w:rFonts w:ascii="Cambria" w:eastAsia="Times New Roman" w:hAnsi="Cambria" w:cs="Tahoma"/>
          <w:sz w:val="24"/>
          <w:szCs w:val="24"/>
          <w:lang w:eastAsia="pl-PL"/>
        </w:rPr>
        <w:t>96</w:t>
      </w:r>
      <w:r w:rsidRPr="00E340E8">
        <w:rPr>
          <w:rFonts w:ascii="Cambria" w:eastAsia="Times New Roman" w:hAnsi="Cambria" w:cs="Tahoma"/>
          <w:sz w:val="24"/>
          <w:szCs w:val="24"/>
          <w:lang w:eastAsia="pl-PL"/>
        </w:rPr>
        <w:t>/2</w:t>
      </w:r>
      <w:r w:rsidR="00116F0C" w:rsidRPr="00E340E8">
        <w:rPr>
          <w:rFonts w:ascii="Cambria" w:eastAsia="Times New Roman" w:hAnsi="Cambria" w:cs="Tahoma"/>
          <w:sz w:val="24"/>
          <w:szCs w:val="24"/>
          <w:lang w:eastAsia="pl-PL"/>
        </w:rPr>
        <w:t>2</w:t>
      </w:r>
      <w:r w:rsidRPr="00E340E8">
        <w:rPr>
          <w:rFonts w:ascii="Cambria" w:eastAsia="Times New Roman" w:hAnsi="Cambria" w:cs="Tahoma"/>
          <w:sz w:val="24"/>
          <w:szCs w:val="24"/>
          <w:lang w:eastAsia="pl-PL"/>
        </w:rPr>
        <w:t xml:space="preserve">                                             Sucha Beskidzka dnia </w:t>
      </w:r>
      <w:r w:rsidR="000A24DE" w:rsidRPr="00E340E8">
        <w:rPr>
          <w:rFonts w:ascii="Cambria" w:eastAsia="Times New Roman" w:hAnsi="Cambria" w:cs="Tahoma"/>
          <w:sz w:val="24"/>
          <w:szCs w:val="24"/>
          <w:lang w:eastAsia="pl-PL"/>
        </w:rPr>
        <w:t>2</w:t>
      </w:r>
      <w:r w:rsidR="00DE4C7A">
        <w:rPr>
          <w:rFonts w:ascii="Cambria" w:eastAsia="Times New Roman" w:hAnsi="Cambria" w:cs="Tahoma"/>
          <w:sz w:val="24"/>
          <w:szCs w:val="24"/>
          <w:lang w:eastAsia="pl-PL"/>
        </w:rPr>
        <w:t>1</w:t>
      </w:r>
      <w:r w:rsidR="000A24DE" w:rsidRPr="00E340E8">
        <w:rPr>
          <w:rFonts w:ascii="Cambria" w:eastAsia="Times New Roman" w:hAnsi="Cambria" w:cs="Tahoma"/>
          <w:sz w:val="24"/>
          <w:szCs w:val="24"/>
          <w:lang w:eastAsia="pl-PL"/>
        </w:rPr>
        <w:t>.</w:t>
      </w:r>
      <w:r w:rsidR="00DE4C7A">
        <w:rPr>
          <w:rFonts w:ascii="Cambria" w:eastAsia="Times New Roman" w:hAnsi="Cambria" w:cs="Tahoma"/>
          <w:sz w:val="24"/>
          <w:szCs w:val="24"/>
          <w:lang w:eastAsia="pl-PL"/>
        </w:rPr>
        <w:t>1</w:t>
      </w:r>
      <w:r w:rsidR="000A24DE" w:rsidRPr="00E340E8">
        <w:rPr>
          <w:rFonts w:ascii="Cambria" w:eastAsia="Times New Roman" w:hAnsi="Cambria" w:cs="Tahoma"/>
          <w:sz w:val="24"/>
          <w:szCs w:val="24"/>
          <w:lang w:eastAsia="pl-PL"/>
        </w:rPr>
        <w:t xml:space="preserve">0.2022r. </w:t>
      </w:r>
      <w:r w:rsidR="00116F0C" w:rsidRPr="00E340E8">
        <w:rPr>
          <w:rFonts w:ascii="Cambria" w:eastAsia="Times New Roman" w:hAnsi="Cambria" w:cs="Tahoma"/>
          <w:sz w:val="24"/>
          <w:szCs w:val="24"/>
          <w:lang w:eastAsia="pl-PL"/>
        </w:rPr>
        <w:t xml:space="preserve"> </w:t>
      </w:r>
      <w:r w:rsidRPr="00E340E8">
        <w:rPr>
          <w:rFonts w:ascii="Cambria" w:eastAsia="Times New Roman" w:hAnsi="Cambria" w:cs="Tahoma"/>
          <w:sz w:val="24"/>
          <w:szCs w:val="24"/>
          <w:lang w:eastAsia="pl-PL"/>
        </w:rPr>
        <w:t xml:space="preserve">      </w:t>
      </w:r>
    </w:p>
    <w:p w:rsidR="00A33ADD" w:rsidRPr="00E340E8" w:rsidRDefault="00A33ADD" w:rsidP="00DA0EA1">
      <w:pPr>
        <w:widowControl w:val="0"/>
        <w:suppressAutoHyphens/>
        <w:spacing w:after="0" w:line="360" w:lineRule="auto"/>
        <w:jc w:val="both"/>
        <w:rPr>
          <w:rFonts w:ascii="Cambria" w:eastAsia="Times New Roman" w:hAnsi="Cambria" w:cs="Tahoma"/>
          <w:sz w:val="24"/>
          <w:szCs w:val="24"/>
          <w:lang w:eastAsia="pl-PL"/>
        </w:rPr>
      </w:pPr>
      <w:r w:rsidRPr="00E340E8">
        <w:rPr>
          <w:rFonts w:ascii="Cambria" w:eastAsia="Times New Roman" w:hAnsi="Cambria" w:cs="Tahoma"/>
          <w:sz w:val="24"/>
          <w:szCs w:val="24"/>
          <w:lang w:eastAsia="pl-PL"/>
        </w:rPr>
        <w:t xml:space="preserve"> </w:t>
      </w:r>
    </w:p>
    <w:p w:rsidR="00DE4C7A" w:rsidRDefault="00A33ADD" w:rsidP="00DE4C7A">
      <w:pPr>
        <w:pStyle w:val="Tekstpodstawowy3"/>
        <w:spacing w:after="0"/>
        <w:jc w:val="center"/>
        <w:rPr>
          <w:rFonts w:ascii="Cambria" w:hAnsi="Cambria" w:cs="Tahoma"/>
          <w:b/>
          <w:sz w:val="24"/>
        </w:rPr>
      </w:pPr>
      <w:r w:rsidRPr="00E340E8">
        <w:rPr>
          <w:rFonts w:ascii="Cambria" w:hAnsi="Cambria" w:cs="Tahoma"/>
          <w:sz w:val="24"/>
          <w:szCs w:val="24"/>
        </w:rPr>
        <w:t xml:space="preserve">Dotyczy: </w:t>
      </w:r>
      <w:r w:rsidR="00116F0C" w:rsidRPr="00E340E8">
        <w:rPr>
          <w:rFonts w:ascii="Cambria" w:hAnsi="Cambria" w:cs="Tahoma"/>
          <w:sz w:val="24"/>
          <w:szCs w:val="24"/>
        </w:rPr>
        <w:t xml:space="preserve">Postępowania na </w:t>
      </w:r>
      <w:r w:rsidR="00DE4C7A">
        <w:rPr>
          <w:rFonts w:ascii="Cambria" w:hAnsi="Cambria" w:cs="Tahoma"/>
          <w:b/>
          <w:sz w:val="24"/>
          <w:szCs w:val="24"/>
        </w:rPr>
        <w:t>Dostawę kart przedpłaconych i bonów towarowych dla pracowników ZOZ w Suchej Beskidzkiej</w:t>
      </w:r>
    </w:p>
    <w:p w:rsidR="00DE4C7A" w:rsidRDefault="00DE4C7A" w:rsidP="00DE4C7A">
      <w:pPr>
        <w:rPr>
          <w:rFonts w:ascii="Cambria" w:hAnsi="Cambria" w:cs="Tahoma"/>
          <w:snapToGrid w:val="0"/>
          <w:color w:val="000000"/>
          <w:sz w:val="24"/>
        </w:rPr>
      </w:pPr>
    </w:p>
    <w:p w:rsidR="00A33ADD" w:rsidRPr="00E340E8" w:rsidRDefault="00A33ADD" w:rsidP="00DE4C7A">
      <w:pPr>
        <w:jc w:val="center"/>
        <w:rPr>
          <w:rFonts w:ascii="Cambria" w:eastAsia="Times New Roman" w:hAnsi="Cambria" w:cs="Tahoma"/>
          <w:sz w:val="24"/>
          <w:szCs w:val="24"/>
          <w:lang w:eastAsia="pl-PL"/>
        </w:rPr>
      </w:pPr>
      <w:r w:rsidRPr="00E340E8">
        <w:rPr>
          <w:rFonts w:ascii="Cambria" w:eastAsia="Times New Roman" w:hAnsi="Cambria" w:cs="Tahoma"/>
          <w:sz w:val="24"/>
          <w:szCs w:val="24"/>
          <w:lang w:eastAsia="pl-PL"/>
        </w:rPr>
        <w:t xml:space="preserve">                                </w:t>
      </w:r>
    </w:p>
    <w:p w:rsidR="00A33ADD" w:rsidRPr="00892407" w:rsidRDefault="00A33ADD" w:rsidP="00DA0EA1">
      <w:pPr>
        <w:widowControl w:val="0"/>
        <w:suppressAutoHyphens/>
        <w:spacing w:after="0" w:line="360" w:lineRule="auto"/>
        <w:jc w:val="both"/>
        <w:rPr>
          <w:rFonts w:ascii="Cambria" w:eastAsia="Times New Roman" w:hAnsi="Cambria" w:cs="Tahoma"/>
          <w:sz w:val="24"/>
          <w:szCs w:val="24"/>
          <w:lang w:eastAsia="pl-PL"/>
        </w:rPr>
      </w:pPr>
      <w:r w:rsidRPr="00892407">
        <w:rPr>
          <w:rFonts w:ascii="Cambria" w:eastAsia="Times New Roman" w:hAnsi="Cambria" w:cs="Tahoma"/>
          <w:sz w:val="24"/>
          <w:szCs w:val="24"/>
          <w:lang w:eastAsia="pl-PL"/>
        </w:rPr>
        <w:t xml:space="preserve">                        Dyrekcja Zespołu Opieki Zdrowotnej w Suchej Beskidzkiej odpowiada na poniższe pytania:</w:t>
      </w:r>
    </w:p>
    <w:p w:rsidR="00DE4C7A" w:rsidRPr="007361FF" w:rsidRDefault="00DE4C7A" w:rsidP="007361FF">
      <w:pPr>
        <w:pStyle w:val="gwpb95172a8msonormal"/>
        <w:jc w:val="both"/>
        <w:rPr>
          <w:rFonts w:ascii="Cambria" w:hAnsi="Cambria"/>
        </w:rPr>
      </w:pPr>
      <w:r w:rsidRPr="007361FF">
        <w:rPr>
          <w:rFonts w:ascii="Cambria" w:hAnsi="Cambria"/>
        </w:rPr>
        <w:t xml:space="preserve">Mając na uwadze prowadzone przez Państwo postępowanie o udzielenie zamówienia </w:t>
      </w:r>
      <w:r w:rsidRPr="007361FF">
        <w:rPr>
          <w:rFonts w:ascii="Cambria" w:hAnsi="Cambria"/>
          <w:color w:val="000000"/>
        </w:rPr>
        <w:t>w zakresie dostawy kart przedpłaconych i bonów towarowych dla pracowników (numer zapytania ofertowego 2022/BZP 00003565/12/P), chcielibyśmy Państwu zwrócić uwagę na możliwość efektywniejszego opisu przedmiotu zamówienia, który w pełni odzwierciedlałby stosowanie przez Państwa zasady równego traktowania, uczciwej konkurencji i przejrzystości w toku prowadzenia przedmiotowego postępowania. Zgodnie z treścią wystosowanego przez Państwo zapytania ofertowego z nieznanych przyczyn z postępowania zostały częściowo wykluczone oferty na bony towarowe w formie elektronicznej (np. kart elektronicznych), przy jednoczesnym braku możliwości złożenia oferty częściowej.</w:t>
      </w:r>
    </w:p>
    <w:p w:rsidR="00DE4C7A" w:rsidRPr="007361FF" w:rsidRDefault="00DE4C7A" w:rsidP="007361FF">
      <w:pPr>
        <w:pStyle w:val="gwpb95172a8msonormal"/>
        <w:jc w:val="both"/>
        <w:rPr>
          <w:rFonts w:ascii="Cambria" w:hAnsi="Cambria"/>
        </w:rPr>
      </w:pPr>
      <w:r w:rsidRPr="007361FF">
        <w:rPr>
          <w:rFonts w:ascii="Cambria" w:hAnsi="Cambria"/>
        </w:rPr>
        <w:t>Tymczasem wskazujemy, że spełniają one wymagania i funkcjonalności, jakich oczekujecie Państwo w przedmiotowym postępowaniu. W szczególności karty przedpłacone mogą być oznaczone informacją o terminie ich ważności. Mogą one upoważniać do zakupu określonych kategorii towarów wyłącznie w określonych punktach sprzedaży detalicznej na terenie całej Polski. Istnieje bowiem możliwość zamknięcia sieci punktów handlowo-usługowych znajdujących w sieci akceptacji Mastercard, akceptujących zamawiane karty przedpłacone zgodnie z wymaganiami Zamawiającego, co się odbywa poprzez przypisanie określonego numeru MID (numeru przypisanego do danego punktu handlowo-usługowego) lub określonego kodu MCC (numeru przypisanego do danej branży) do zamawianych kart przedpłaconych. Ponadto użytkownicy kart przedpłaconych nie ponoszą dodatkowych kosztów i innych opłat manipulacyjnych z tytułu realizacji transakcji w punktach usługowo-handlowych tymi kartami. Karty mają możliwość doładowań przez Pracodawcę, co w przypadku przekazania karty Pracownikowi daje możliwość przekazania środków bez konieczności wydawania nowej karty. Wreszcie karty przedpłacone posiadają odpowiednie zabezpieczenia uniemożliwiające ich podrobienie lub przerobienie w stopniu znacznie szerszym niż hologram bonu papierowego.</w:t>
      </w:r>
    </w:p>
    <w:p w:rsidR="00DE4C7A" w:rsidRDefault="00DE4C7A" w:rsidP="007361FF">
      <w:pPr>
        <w:pStyle w:val="gwpb95172a8msonormal"/>
        <w:jc w:val="both"/>
        <w:rPr>
          <w:rFonts w:ascii="Cambria" w:hAnsi="Cambria"/>
        </w:rPr>
      </w:pPr>
      <w:r w:rsidRPr="007361FF">
        <w:rPr>
          <w:rFonts w:ascii="Cambria" w:hAnsi="Cambria"/>
        </w:rPr>
        <w:t xml:space="preserve"> Zwracamy Państwu uwagę, że w naszej ocenie, mając na uwadze powyższe, częściowe ograniczenie przedmiotu zamówienia wyłącznie do bonów papierowych, przy </w:t>
      </w:r>
      <w:r w:rsidRPr="007361FF">
        <w:rPr>
          <w:rFonts w:ascii="Cambria" w:hAnsi="Cambria"/>
        </w:rPr>
        <w:lastRenderedPageBreak/>
        <w:t>jednoczesnym braku zgody na częściowe składanie ofert, nie znajduje uzasadnienia, gdyż analiza funkcjonalności kart przedpłaconych prowadzi do wniosku, że mogą one być postrzegane przez użytkowników jako substytuty bonów towarowych. Mając na uwadze zasadę równego traktowania, uczciwej konkurencji i przejrzystości, przedmiotu zamówienia nie należy opisywać w sposób, który mógłby utrudniać uczciwą konkurencję, w szczególności przez wskazanie określonej formy produktów lub usług, jeżeli mogłoby to doprowadzić do uprzywilejowania lub wyeliminowania niektórych wykonawców lub produktów spełniających wymagania zamawiającego, jednakże wydawanych w innej formie. W szczególności podkreślenia wymaga, że karty przedpłacone cechuje znacznie wyższy poziom zabezpieczeń niż bony towarowe, zaś bezpieczeństwo zamawianego produktu powinna być kluczowa z punktu widzenia zamawiającego oraz samych użytkowników. Dlatego zwracamy się z uprzejmą prośbą o rozważenie rozszerzenia przedmiotu zamówienia również na elektroniczne karty przedpłacone lub umożliwienie częściowego składania ofert w ramach postępowania.</w:t>
      </w:r>
    </w:p>
    <w:p w:rsidR="007361FF" w:rsidRPr="007361FF" w:rsidRDefault="007361FF" w:rsidP="007361FF">
      <w:pPr>
        <w:pStyle w:val="gwpb95172a8msonormal"/>
        <w:jc w:val="both"/>
        <w:rPr>
          <w:rFonts w:ascii="Cambria" w:hAnsi="Cambria"/>
          <w:b/>
        </w:rPr>
      </w:pPr>
      <w:r>
        <w:rPr>
          <w:rFonts w:ascii="Cambria" w:hAnsi="Cambria"/>
          <w:b/>
        </w:rPr>
        <w:t>Odp. Zamawiający podtrzymuje zapisy SWZ.</w:t>
      </w:r>
    </w:p>
    <w:p w:rsidR="00DE4C7A" w:rsidRDefault="00DE4C7A" w:rsidP="00DE4C7A">
      <w:pPr>
        <w:pStyle w:val="gwpb95172a8msonormal"/>
      </w:pPr>
      <w:r>
        <w:t> </w:t>
      </w:r>
      <w:bookmarkStart w:id="0" w:name="_GoBack"/>
      <w:bookmarkEnd w:id="0"/>
    </w:p>
    <w:sectPr w:rsidR="00DE4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6B6E1716"/>
    <w:multiLevelType w:val="hybridMultilevel"/>
    <w:tmpl w:val="3D94D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FF2021"/>
    <w:multiLevelType w:val="hybridMultilevel"/>
    <w:tmpl w:val="749AA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DD"/>
    <w:rsid w:val="00025B35"/>
    <w:rsid w:val="0008543E"/>
    <w:rsid w:val="000A24DE"/>
    <w:rsid w:val="001076E2"/>
    <w:rsid w:val="00116F0C"/>
    <w:rsid w:val="006156B4"/>
    <w:rsid w:val="00711F74"/>
    <w:rsid w:val="007361FF"/>
    <w:rsid w:val="00763072"/>
    <w:rsid w:val="00781711"/>
    <w:rsid w:val="007E2017"/>
    <w:rsid w:val="007F400E"/>
    <w:rsid w:val="0084241B"/>
    <w:rsid w:val="0088394E"/>
    <w:rsid w:val="00892407"/>
    <w:rsid w:val="009951F6"/>
    <w:rsid w:val="009D6605"/>
    <w:rsid w:val="00A04E3A"/>
    <w:rsid w:val="00A33ADD"/>
    <w:rsid w:val="00C91454"/>
    <w:rsid w:val="00D92497"/>
    <w:rsid w:val="00DA0EA1"/>
    <w:rsid w:val="00DE4C7A"/>
    <w:rsid w:val="00E0512C"/>
    <w:rsid w:val="00E340E8"/>
    <w:rsid w:val="00E82A91"/>
    <w:rsid w:val="00F27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A0E16-75F3-44B1-9DE6-3AC631A9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A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E0512C"/>
    <w:rPr>
      <w:color w:val="0000FF"/>
      <w:u w:val="single"/>
    </w:rPr>
  </w:style>
  <w:style w:type="paragraph" w:styleId="Tekstdymka">
    <w:name w:val="Balloon Text"/>
    <w:basedOn w:val="Normalny"/>
    <w:link w:val="TekstdymkaZnak"/>
    <w:uiPriority w:val="99"/>
    <w:semiHidden/>
    <w:unhideWhenUsed/>
    <w:rsid w:val="00E051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512C"/>
    <w:rPr>
      <w:rFonts w:ascii="Segoe UI" w:hAnsi="Segoe UI" w:cs="Segoe UI"/>
      <w:sz w:val="18"/>
      <w:szCs w:val="18"/>
    </w:rPr>
  </w:style>
  <w:style w:type="paragraph" w:customStyle="1" w:styleId="Default">
    <w:name w:val="Default"/>
    <w:rsid w:val="00DA0EA1"/>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uiPriority w:val="99"/>
    <w:unhideWhenUsed/>
    <w:rsid w:val="007F400E"/>
    <w:pPr>
      <w:spacing w:after="120"/>
    </w:pPr>
  </w:style>
  <w:style w:type="character" w:customStyle="1" w:styleId="TekstpodstawowyZnak">
    <w:name w:val="Tekst podstawowy Znak"/>
    <w:basedOn w:val="Domylnaczcionkaakapitu"/>
    <w:link w:val="Tekstpodstawowy"/>
    <w:uiPriority w:val="99"/>
    <w:rsid w:val="007F400E"/>
  </w:style>
  <w:style w:type="paragraph" w:styleId="Akapitzlist">
    <w:name w:val="List Paragraph"/>
    <w:aliases w:val="Normal,Akapit z listą3,Akapit z listą31,Wypunktowanie,Normal2,sw tekst,L1,Numerowanie,Adresat stanowisko"/>
    <w:basedOn w:val="Normalny"/>
    <w:link w:val="AkapitzlistZnak"/>
    <w:uiPriority w:val="34"/>
    <w:qFormat/>
    <w:rsid w:val="00781711"/>
    <w:pPr>
      <w:spacing w:after="0" w:line="240" w:lineRule="auto"/>
      <w:ind w:left="720"/>
      <w:contextualSpacing/>
    </w:pPr>
    <w:rPr>
      <w:rFonts w:ascii="Times New Roman" w:eastAsiaTheme="minorEastAsia" w:hAnsi="Times New Roman" w:cs="Times New Roman"/>
      <w:sz w:val="24"/>
      <w:szCs w:val="24"/>
      <w:lang w:eastAsia="pl-PL"/>
    </w:rPr>
  </w:style>
  <w:style w:type="character" w:customStyle="1" w:styleId="AkapitzlistZnak">
    <w:name w:val="Akapit z listą Znak"/>
    <w:aliases w:val="Normal Znak,Akapit z listą3 Znak,Akapit z listą31 Znak,Wypunktowanie Znak,Normal2 Znak,sw tekst Znak,L1 Znak,Numerowanie Znak,Adresat stanowisko Znak"/>
    <w:link w:val="Akapitzlist"/>
    <w:uiPriority w:val="34"/>
    <w:qFormat/>
    <w:locked/>
    <w:rsid w:val="00781711"/>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E4C7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E4C7A"/>
    <w:rPr>
      <w:rFonts w:ascii="Times New Roman" w:eastAsia="Times New Roman" w:hAnsi="Times New Roman" w:cs="Times New Roman"/>
      <w:sz w:val="16"/>
      <w:szCs w:val="16"/>
      <w:lang w:eastAsia="pl-PL"/>
    </w:rPr>
  </w:style>
  <w:style w:type="paragraph" w:customStyle="1" w:styleId="gwpb95172a8msonormal">
    <w:name w:val="gwpb95172a8_msonormal"/>
    <w:basedOn w:val="Normalny"/>
    <w:rsid w:val="00DE4C7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02523">
      <w:bodyDiv w:val="1"/>
      <w:marLeft w:val="0"/>
      <w:marRight w:val="0"/>
      <w:marTop w:val="0"/>
      <w:marBottom w:val="0"/>
      <w:divBdr>
        <w:top w:val="none" w:sz="0" w:space="0" w:color="auto"/>
        <w:left w:val="none" w:sz="0" w:space="0" w:color="auto"/>
        <w:bottom w:val="none" w:sz="0" w:space="0" w:color="auto"/>
        <w:right w:val="none" w:sz="0" w:space="0" w:color="auto"/>
      </w:divBdr>
    </w:div>
    <w:div w:id="1107240405">
      <w:bodyDiv w:val="1"/>
      <w:marLeft w:val="0"/>
      <w:marRight w:val="0"/>
      <w:marTop w:val="0"/>
      <w:marBottom w:val="0"/>
      <w:divBdr>
        <w:top w:val="none" w:sz="0" w:space="0" w:color="auto"/>
        <w:left w:val="none" w:sz="0" w:space="0" w:color="auto"/>
        <w:bottom w:val="none" w:sz="0" w:space="0" w:color="auto"/>
        <w:right w:val="none" w:sz="0" w:space="0" w:color="auto"/>
      </w:divBdr>
    </w:div>
    <w:div w:id="1584021800">
      <w:bodyDiv w:val="1"/>
      <w:marLeft w:val="0"/>
      <w:marRight w:val="0"/>
      <w:marTop w:val="0"/>
      <w:marBottom w:val="0"/>
      <w:divBdr>
        <w:top w:val="none" w:sz="0" w:space="0" w:color="auto"/>
        <w:left w:val="none" w:sz="0" w:space="0" w:color="auto"/>
        <w:bottom w:val="none" w:sz="0" w:space="0" w:color="auto"/>
        <w:right w:val="none" w:sz="0" w:space="0" w:color="auto"/>
      </w:divBdr>
    </w:div>
    <w:div w:id="19787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DZP</cp:lastModifiedBy>
  <cp:revision>7</cp:revision>
  <cp:lastPrinted>2022-10-21T12:06:00Z</cp:lastPrinted>
  <dcterms:created xsi:type="dcterms:W3CDTF">2022-09-26T10:08:00Z</dcterms:created>
  <dcterms:modified xsi:type="dcterms:W3CDTF">2022-10-24T08:31:00Z</dcterms:modified>
</cp:coreProperties>
</file>