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27</w:t>
      </w:r>
      <w:r>
        <w:t>.0</w:t>
      </w:r>
      <w:r>
        <w:rPr>
          <w:rFonts w:hint="default"/>
          <w:lang w:val="pl-PL"/>
        </w:rPr>
        <w:t>2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>
      <w:pPr>
        <w:suppressAutoHyphens w:val="0"/>
        <w:spacing w:after="160" w:line="360" w:lineRule="auto"/>
        <w:rPr>
          <w:rFonts w:eastAsiaTheme="minorHAnsi"/>
          <w:b/>
          <w:color w:val="auto"/>
          <w:u w:val="single"/>
        </w:rPr>
      </w:pPr>
      <w:bookmarkStart w:id="0" w:name="_Hlk69985681"/>
      <w:r>
        <w:rPr>
          <w:rFonts w:eastAsiaTheme="minorHAnsi"/>
          <w:b/>
          <w:color w:val="auto"/>
        </w:rPr>
        <w:t>WTI.271.2.</w:t>
      </w:r>
      <w:r>
        <w:rPr>
          <w:rFonts w:hint="default" w:eastAsiaTheme="minorHAnsi"/>
          <w:b/>
          <w:color w:val="auto"/>
          <w:lang w:val="pl-PL"/>
        </w:rPr>
        <w:t>5</w:t>
      </w:r>
      <w:r>
        <w:rPr>
          <w:rFonts w:eastAsiaTheme="minorHAnsi"/>
          <w:b/>
          <w:color w:val="auto"/>
        </w:rPr>
        <w:t>.202</w:t>
      </w:r>
      <w:r>
        <w:rPr>
          <w:rFonts w:hint="default" w:eastAsiaTheme="minorHAnsi"/>
          <w:b/>
          <w:color w:val="auto"/>
          <w:lang w:val="pl-PL"/>
        </w:rPr>
        <w:t>4</w:t>
      </w:r>
      <w:r>
        <w:rPr>
          <w:rFonts w:eastAsiaTheme="minorHAnsi"/>
          <w:b/>
          <w:color w:val="auto"/>
        </w:rPr>
        <w:t>.ZP</w:t>
      </w:r>
      <w:bookmarkEnd w:id="0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tabs>
          <w:tab w:val="left" w:pos="0"/>
        </w:tabs>
        <w:spacing w:line="360" w:lineRule="auto"/>
        <w:ind w:right="28"/>
        <w:jc w:val="center"/>
        <w:rPr>
          <w:rFonts w:hint="default" w:ascii="Times New Roman" w:hAnsi="Times New Roman" w:cs="Times New Roman"/>
          <w:b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 xml:space="preserve">Modernizacja drogi gminnej nr 120688K Dłużec – Zarzecze 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br w:type="textWrapping"/>
      </w:r>
      <w:r>
        <w:rPr>
          <w:rFonts w:hint="default" w:ascii="Times New Roman" w:hAnsi="Times New Roman"/>
          <w:b/>
          <w:bCs/>
          <w:iCs/>
          <w:sz w:val="24"/>
          <w:szCs w:val="24"/>
        </w:rPr>
        <w:t>w km od 0+000 do km 4+520 w miejscowościach Dłużec, Lgota Wolbromska i Zarzecze</w:t>
      </w:r>
      <w:r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  <w:t>”.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pStyle w:val="5"/>
        <w:numPr>
          <w:ilvl w:val="0"/>
          <w:numId w:val="1"/>
        </w:numPr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153"/>
        <w:gridCol w:w="4908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Zakład Robót Drogowych DUKT Sp. z o.o.</w:t>
            </w:r>
          </w:p>
          <w:p>
            <w:pPr>
              <w:snapToGrid w:val="0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ul. Zakładowa 17</w:t>
            </w:r>
          </w:p>
          <w:p>
            <w:pPr>
              <w:snapToGrid w:val="0"/>
              <w:rPr>
                <w:rFonts w:hint="default" w:ascii="SimSun" w:hAnsi="SimSun" w:eastAsia="SimSun" w:cs="SimSu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26-052 Nowiny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  <w:r>
              <w:rPr>
                <w:b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>6.760.348,26 zł brutto</w:t>
            </w:r>
          </w:p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„DROGOMEX”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ul. Stefana Bryły 4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05-800 Pruszków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6.325.436,25 zł 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Berger Bau Polska Sp. z o.o.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Szczecińska 11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54-517 Wrocław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6.144.044,43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4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Drog-Bud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Prosta 88/90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Lubojenka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42-209 Częstochowa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4.813.119,40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5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PRODiM Spółka z o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Blokowa 14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31-752 Kraków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6.664.068,06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6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KRY-KOP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 Krystian Barczyk</w:t>
            </w:r>
            <w:bookmarkStart w:id="1" w:name="_GoBack"/>
            <w:bookmarkEnd w:id="1"/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Kąpiele Wielkie 138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32-340 Wolbrom 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5.509.664,83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7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STRABAG Infrastruktura Południe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ul. Wyścigowa 58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53-012 Wrocław 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7.357.969,57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8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P.U.H."DOMAX" Arkadiusz Mika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ul.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Grabińska 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42-283 Boronów 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8.099.220,20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9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BOLTECH SPÓŁKA Z O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.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O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.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KOLEJOWA 37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32-332 BUKOWNO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6.472.711,36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10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TRANZIT Sp. z o.o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Lubachowy 68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SimSun" w:hAnsi="SimSun" w:eastAsia="SimSun" w:cs="SimSu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29-130 Moskorzew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5.895.041,47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11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PUHT WIKOS FRESH Michał Strzelec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ul. Adama Mickiewicza 72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Wygiełzów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SimSun" w:hAnsi="SimSun" w:eastAsia="SimSun" w:cs="SimSu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32-551 Babice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7.957.747,30 zł brutto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itka Display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egoe UI Variable Text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Display 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Variable Small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Display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Banner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 Variable Tex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Banner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egoe UI Variable Text Semibold">
    <w:panose1 w:val="00000000000000000000"/>
    <w:charset w:val="00"/>
    <w:family w:val="auto"/>
    <w:pitch w:val="default"/>
    <w:sig w:usb0="A00002FF" w:usb1="0000000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3C5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574</Characters>
  <Lines>4</Lines>
  <Paragraphs>1</Paragraphs>
  <TotalTime>68</TotalTime>
  <ScaleCrop>false</ScaleCrop>
  <LinksUpToDate>false</LinksUpToDate>
  <CharactersWithSpaces>668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WPS_1704351811</cp:lastModifiedBy>
  <cp:lastPrinted>2024-02-27T09:34:33Z</cp:lastPrinted>
  <dcterms:modified xsi:type="dcterms:W3CDTF">2024-02-27T10:09:27Z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1045-12.2.0.13489</vt:lpwstr>
  </property>
  <property fmtid="{D5CDD505-2E9C-101B-9397-08002B2CF9AE}" pid="9" name="ICV">
    <vt:lpwstr>3D20F754ECCC424EB1643660F3302701_12</vt:lpwstr>
  </property>
</Properties>
</file>