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3E" w:rsidRDefault="00C47A3E" w:rsidP="00C47A3E">
      <w:pPr>
        <w:pStyle w:val="Zwykytekst"/>
        <w:jc w:val="center"/>
        <w:rPr>
          <w:b/>
        </w:rPr>
      </w:pPr>
      <w:r w:rsidRPr="00C47A3E">
        <w:rPr>
          <w:b/>
        </w:rPr>
        <w:t>Usługa przygotowanie projektu relokacji oraz aranżacji wnętrz</w:t>
      </w:r>
    </w:p>
    <w:p w:rsidR="000152F4" w:rsidRPr="00C47A3E" w:rsidRDefault="000152F4" w:rsidP="00C47A3E">
      <w:pPr>
        <w:pStyle w:val="Zwykytekst"/>
        <w:jc w:val="center"/>
        <w:rPr>
          <w:b/>
        </w:rPr>
      </w:pPr>
    </w:p>
    <w:p w:rsidR="00C47A3E" w:rsidRDefault="00C47A3E" w:rsidP="00C47A3E">
      <w:pPr>
        <w:pStyle w:val="Zwykytekst"/>
      </w:pPr>
    </w:p>
    <w:p w:rsidR="006579D7" w:rsidRDefault="004673C1" w:rsidP="00C47A3E">
      <w:pPr>
        <w:pStyle w:val="Zwykytekst"/>
      </w:pPr>
      <w:r>
        <w:t>W ramach usługi Wykonawca przygotuje</w:t>
      </w:r>
      <w:r w:rsidR="006579D7">
        <w:t xml:space="preserve"> dokumenta</w:t>
      </w:r>
      <w:r>
        <w:t>cję techniczną</w:t>
      </w:r>
      <w:r w:rsidR="006579D7">
        <w:t xml:space="preserve"> </w:t>
      </w:r>
      <w:r w:rsidR="00194FD0">
        <w:t xml:space="preserve">i opisową mebli laboratoryjnych, </w:t>
      </w:r>
      <w:r>
        <w:t xml:space="preserve">projekt ich rozmieszczenia </w:t>
      </w:r>
      <w:r w:rsidR="007449F3">
        <w:t xml:space="preserve">w </w:t>
      </w:r>
      <w:r>
        <w:t>pomieszczeniach</w:t>
      </w:r>
      <w:r w:rsidR="00A469D4">
        <w:t xml:space="preserve"> budynku</w:t>
      </w:r>
      <w:r w:rsidR="00194FD0">
        <w:t xml:space="preserve"> CITF</w:t>
      </w:r>
      <w:r w:rsidR="007449F3">
        <w:t>, CP</w:t>
      </w:r>
      <w:r w:rsidR="00194FD0">
        <w:t xml:space="preserve"> oraz opis technologii relokacji pomieszczeń laboratoryjnych </w:t>
      </w:r>
      <w:r w:rsidR="0028658C">
        <w:t>do budynku CP.</w:t>
      </w:r>
      <w:r w:rsidR="00194FD0">
        <w:t xml:space="preserve"> W ramach usługi Wykonawca zobowiązuję się wykonać:</w:t>
      </w:r>
    </w:p>
    <w:p w:rsidR="00194FD0" w:rsidRDefault="00194FD0" w:rsidP="00C47A3E">
      <w:pPr>
        <w:pStyle w:val="Zwykytekst"/>
      </w:pPr>
    </w:p>
    <w:p w:rsidR="00FD1442" w:rsidRDefault="00FD1442" w:rsidP="00C47A3E">
      <w:pPr>
        <w:pStyle w:val="Zwykytekst"/>
      </w:pPr>
    </w:p>
    <w:p w:rsidR="00155E11" w:rsidRDefault="00155E11" w:rsidP="00155E11">
      <w:pPr>
        <w:pStyle w:val="Zwykytekst"/>
        <w:numPr>
          <w:ilvl w:val="0"/>
          <w:numId w:val="3"/>
        </w:numPr>
      </w:pPr>
      <w:r>
        <w:t>wykonanie rysunków aksonometryc</w:t>
      </w:r>
      <w:r w:rsidR="001A007B">
        <w:t>znych do broszury informacyjnej</w:t>
      </w:r>
      <w:r w:rsidR="00B36012">
        <w:t xml:space="preserve"> dla jednostek merytorycznych</w:t>
      </w:r>
      <w:r w:rsidR="001A007B">
        <w:t>, wraz z podaniem wymiarów poszczególnych modułów mebli laboratoryjnych</w:t>
      </w:r>
      <w:r w:rsidR="00B36012">
        <w:t xml:space="preserve"> oraz materiałów z których są wykonane</w:t>
      </w:r>
    </w:p>
    <w:p w:rsidR="00FD1442" w:rsidRDefault="00FD1442" w:rsidP="00FD1442">
      <w:pPr>
        <w:pStyle w:val="Zwykytekst"/>
        <w:numPr>
          <w:ilvl w:val="0"/>
          <w:numId w:val="3"/>
        </w:numPr>
      </w:pPr>
      <w:r>
        <w:t>Dostarczenie próbek blatów, kontenerów oraz przyk</w:t>
      </w:r>
      <w:r w:rsidR="00CE40C8">
        <w:t>ładowych stołów laboratoryjnych- dotyczy nowych mebli laboratoryjnych</w:t>
      </w:r>
    </w:p>
    <w:p w:rsidR="00FD1442" w:rsidRDefault="00FD1442" w:rsidP="00FD1442">
      <w:pPr>
        <w:pStyle w:val="Zwykytekst"/>
        <w:ind w:left="720"/>
      </w:pPr>
    </w:p>
    <w:p w:rsidR="00552324" w:rsidRDefault="00155E11" w:rsidP="00552324">
      <w:pPr>
        <w:pStyle w:val="Zwykytekst"/>
        <w:numPr>
          <w:ilvl w:val="0"/>
          <w:numId w:val="3"/>
        </w:numPr>
      </w:pPr>
      <w:r>
        <w:t xml:space="preserve">osobista </w:t>
      </w:r>
      <w:r w:rsidR="00552324">
        <w:t xml:space="preserve">konsultacja </w:t>
      </w:r>
      <w:r>
        <w:t>merytoryczna z co najmniej 10 przedstawicielami jednostek merytor</w:t>
      </w:r>
      <w:r w:rsidR="0028658C">
        <w:t>ycznych-  min. 3 godziny/ osobę</w:t>
      </w:r>
      <w:r w:rsidR="00FD1442">
        <w:t>, polegająca na wstępnym wrysowaniu w plany budynku oczekiwań i sugestii użytkowników - dotyczy</w:t>
      </w:r>
      <w:r w:rsidR="0028658C">
        <w:t xml:space="preserve"> pomieszczeń wyposażanych w nowe meble laboratoryjne</w:t>
      </w:r>
    </w:p>
    <w:p w:rsidR="00FD1442" w:rsidRDefault="00FD1442" w:rsidP="00FD1442">
      <w:pPr>
        <w:pStyle w:val="Zwykytekst"/>
        <w:numPr>
          <w:ilvl w:val="0"/>
          <w:numId w:val="3"/>
        </w:numPr>
      </w:pPr>
      <w:r>
        <w:t>osobista konsultacja merytoryczna z co najmniej 8 przedstawicielami jednostek merytorycznych-  min. 4 godziny/ osobę, , polegająca na wstępnym wrysowaniu w plany budynku oczekiwań i sugestii użytkowników, ocenę stanu technicznego posiadanych mebli laboratoryjnych oraz ich zwymiarowanie-  dotyczy jednostek relokowanych</w:t>
      </w:r>
    </w:p>
    <w:p w:rsidR="007A3540" w:rsidRPr="007A3540" w:rsidRDefault="007A3540" w:rsidP="007A3540">
      <w:pPr>
        <w:pStyle w:val="Zwykytekst"/>
        <w:ind w:left="720"/>
      </w:pPr>
    </w:p>
    <w:p w:rsidR="00FD1442" w:rsidRDefault="00FD1442" w:rsidP="00FD1442">
      <w:pPr>
        <w:pStyle w:val="Zwykytekst"/>
        <w:numPr>
          <w:ilvl w:val="0"/>
          <w:numId w:val="3"/>
        </w:numPr>
      </w:pPr>
      <w:r>
        <w:t xml:space="preserve">dokonanie dokładnych pomiarów </w:t>
      </w:r>
      <w:r w:rsidR="00CE40C8">
        <w:t xml:space="preserve">nowopowstających </w:t>
      </w:r>
      <w:r>
        <w:t>pomieszczeń wymagających wyposażenia</w:t>
      </w:r>
      <w:r w:rsidR="00CE40C8">
        <w:t xml:space="preserve"> w meble laboratoryjne </w:t>
      </w:r>
      <w:r>
        <w:t xml:space="preserve">wraz z weryfikacją rozmieszczenia mediów  i skonfrontowanie ich z uprzednio zebranymi oczekiwaniami jednostek merytorycznych przy zachowaniu norm zawartych w </w:t>
      </w:r>
      <w:r w:rsidR="007A3540">
        <w:t>przepisach Ppoż</w:t>
      </w:r>
      <w:r>
        <w:t>. i BHP</w:t>
      </w:r>
    </w:p>
    <w:p w:rsidR="007A3540" w:rsidRPr="007A3540" w:rsidRDefault="007A3540" w:rsidP="007A3540">
      <w:pPr>
        <w:pStyle w:val="Zwykytekst"/>
        <w:ind w:left="720"/>
      </w:pPr>
    </w:p>
    <w:p w:rsidR="00155E11" w:rsidRDefault="00C47A3E" w:rsidP="00A469D4">
      <w:pPr>
        <w:pStyle w:val="Zwykytekst"/>
        <w:numPr>
          <w:ilvl w:val="0"/>
          <w:numId w:val="2"/>
        </w:numPr>
      </w:pPr>
      <w:r>
        <w:t>Wrysowanie mebli</w:t>
      </w:r>
      <w:r w:rsidR="00A469D4">
        <w:t xml:space="preserve"> laboratoryjnych </w:t>
      </w:r>
      <w:r>
        <w:t>do pomieszczeń wg dostarczonych</w:t>
      </w:r>
      <w:r w:rsidR="00155E11">
        <w:t xml:space="preserve"> przez Zamawiającego</w:t>
      </w:r>
      <w:r>
        <w:t xml:space="preserve"> rysunków</w:t>
      </w:r>
      <w:r w:rsidR="0022111D">
        <w:t xml:space="preserve"> technicznych</w:t>
      </w:r>
      <w:r w:rsidR="00155E11">
        <w:t xml:space="preserve"> w formacie .dwg</w:t>
      </w:r>
      <w:r>
        <w:t xml:space="preserve"> (</w:t>
      </w:r>
      <w:r w:rsidR="00155E11">
        <w:t>wyłącznie</w:t>
      </w:r>
      <w:r>
        <w:t xml:space="preserve"> rzut z góry</w:t>
      </w:r>
      <w:r w:rsidR="007A3540">
        <w:t>) - dotyczy</w:t>
      </w:r>
      <w:r w:rsidR="0028658C">
        <w:t xml:space="preserve"> wyłącznie nowych mebli laboratoryjnych</w:t>
      </w:r>
    </w:p>
    <w:p w:rsidR="00947ABB" w:rsidRDefault="00947ABB" w:rsidP="00947ABB">
      <w:pPr>
        <w:pStyle w:val="Zwykytekst"/>
        <w:numPr>
          <w:ilvl w:val="0"/>
          <w:numId w:val="2"/>
        </w:numPr>
      </w:pPr>
      <w:r>
        <w:t>Wykonanie opisu technicznego nowych mebli laboratoryjnych zawierające parametry techniczne, wymiary, rodzaj materiału oraz ilości</w:t>
      </w:r>
      <w:r w:rsidR="00CE40C8">
        <w:t xml:space="preserve"> posiadanego asortymentu wraz </w:t>
      </w:r>
      <w:r>
        <w:t>z podziałem na poszczególne pomieszczenia</w:t>
      </w:r>
    </w:p>
    <w:p w:rsidR="00FD1442" w:rsidRDefault="00FD1442" w:rsidP="00FD1442">
      <w:pPr>
        <w:pStyle w:val="Zwykytekst"/>
        <w:numPr>
          <w:ilvl w:val="0"/>
          <w:numId w:val="2"/>
        </w:numPr>
      </w:pPr>
      <w:r>
        <w:t>Wykonanie opisu technicznego relokowanych mebli tj. określenie długości blatów, ilości szafek wiszących, długości wysp laboratoryjnych, opis czynności które należy wykonać</w:t>
      </w:r>
      <w:r w:rsidR="00947ABB">
        <w:t xml:space="preserve"> w ramach relokacji</w:t>
      </w:r>
      <w:r>
        <w:t xml:space="preserve"> itp. wraz z podziałem na pomieszczenia </w:t>
      </w:r>
    </w:p>
    <w:p w:rsidR="00B36012" w:rsidRDefault="0003038F" w:rsidP="00D54786">
      <w:pPr>
        <w:pStyle w:val="Zwykytekst"/>
        <w:numPr>
          <w:ilvl w:val="0"/>
          <w:numId w:val="3"/>
        </w:numPr>
      </w:pPr>
      <w:r>
        <w:t xml:space="preserve">Propozycja relokacji </w:t>
      </w:r>
      <w:r w:rsidR="00947ABB">
        <w:t xml:space="preserve">mebli laboratoryjnych </w:t>
      </w:r>
      <w:r>
        <w:t>w formie opisowej</w:t>
      </w:r>
      <w:r w:rsidR="00B36012">
        <w:t xml:space="preserve"> </w:t>
      </w:r>
      <w:r w:rsidR="00C15192">
        <w:t>z zachowaniem przepisów Ppoż. i BHP</w:t>
      </w:r>
      <w:r>
        <w:t xml:space="preserve"> </w:t>
      </w:r>
    </w:p>
    <w:p w:rsidR="001D2F93" w:rsidRDefault="00947ABB" w:rsidP="00C15192">
      <w:pPr>
        <w:pStyle w:val="Zwykytekst"/>
        <w:numPr>
          <w:ilvl w:val="0"/>
          <w:numId w:val="4"/>
        </w:numPr>
      </w:pPr>
      <w:r>
        <w:t>Opisowa o</w:t>
      </w:r>
      <w:r w:rsidR="009500A5">
        <w:t>cena</w:t>
      </w:r>
      <w:r w:rsidR="00C15192">
        <w:t xml:space="preserve"> stanu technicznego mebli oraz dostarczenie Zamawiającemu wykazu elementów (blatów, frontów, szafek, zawiasów itp.)</w:t>
      </w:r>
      <w:r w:rsidR="001D2F93">
        <w:t>, których wymiana pozwoli na przewrócenie wartość użytkowej oraz poprawienie estetyki posiadanych przez zamawiającego mebli laboratoryjnych</w:t>
      </w:r>
    </w:p>
    <w:p w:rsidR="00463EE4" w:rsidRPr="007A3540" w:rsidRDefault="000D2049" w:rsidP="00463EE4">
      <w:pPr>
        <w:pStyle w:val="Zwykytekst"/>
        <w:numPr>
          <w:ilvl w:val="0"/>
          <w:numId w:val="4"/>
        </w:numPr>
      </w:pPr>
      <w:r>
        <w:t>Oszacowanie wartości zamówienia na podstawie uzyskanych informacji z podziałem na nowe meble laboratoryjne oraz relokowane</w:t>
      </w:r>
    </w:p>
    <w:p w:rsidR="001A007B" w:rsidRDefault="001A007B" w:rsidP="00A469D4">
      <w:pPr>
        <w:pStyle w:val="Zwykytekst"/>
      </w:pPr>
    </w:p>
    <w:p w:rsidR="007A3540" w:rsidRDefault="000D2049" w:rsidP="00A469D4">
      <w:pPr>
        <w:pStyle w:val="Zwykytekst"/>
        <w:numPr>
          <w:ilvl w:val="0"/>
          <w:numId w:val="5"/>
        </w:numPr>
      </w:pPr>
      <w:r>
        <w:t xml:space="preserve">do </w:t>
      </w:r>
      <w:r w:rsidR="007A3540">
        <w:t>15.04.2021 Wykonawca dostarczy opisy techniczne mebli, specyfikację ilościową, wycenę szacunkową oraz rysunki techniczne ciągów mebli laboratoryjnych</w:t>
      </w:r>
      <w:r w:rsidR="00BF5CA4">
        <w:t xml:space="preserve"> d</w:t>
      </w:r>
      <w:r w:rsidR="007A3540">
        <w:t>ot</w:t>
      </w:r>
      <w:r w:rsidR="00780C85">
        <w:t xml:space="preserve">. </w:t>
      </w:r>
      <w:r w:rsidR="007A3540">
        <w:t xml:space="preserve"> nowych mebli laboratoryjnych</w:t>
      </w:r>
    </w:p>
    <w:p w:rsidR="001A007B" w:rsidRDefault="007A3540" w:rsidP="00A469D4">
      <w:pPr>
        <w:pStyle w:val="Zwykytekst"/>
        <w:numPr>
          <w:ilvl w:val="0"/>
          <w:numId w:val="5"/>
        </w:numPr>
      </w:pPr>
      <w:r>
        <w:lastRenderedPageBreak/>
        <w:t xml:space="preserve">do </w:t>
      </w:r>
      <w:r w:rsidR="000D2049">
        <w:t>26</w:t>
      </w:r>
      <w:r w:rsidR="001A007B">
        <w:t xml:space="preserve">.04.2021 Wykonawca dostarczy opisy techniczne mebli, </w:t>
      </w:r>
      <w:r w:rsidR="00B36012">
        <w:t>specyfikację ilościową</w:t>
      </w:r>
      <w:r w:rsidR="00112B9F">
        <w:t>, wycenę szacunkową</w:t>
      </w:r>
      <w:r w:rsidR="00B36012">
        <w:t xml:space="preserve"> oraz </w:t>
      </w:r>
      <w:r w:rsidR="00112B9F">
        <w:t>opis relokacji</w:t>
      </w:r>
      <w:r w:rsidR="00B36012">
        <w:t xml:space="preserve"> </w:t>
      </w:r>
      <w:r>
        <w:t>mebli laboratoryjnych</w:t>
      </w:r>
    </w:p>
    <w:p w:rsidR="000152F4" w:rsidRDefault="000152F4" w:rsidP="000152F4">
      <w:pPr>
        <w:pStyle w:val="Zwykytekst"/>
      </w:pPr>
    </w:p>
    <w:p w:rsidR="000152F4" w:rsidRPr="000152F4" w:rsidRDefault="000152F4" w:rsidP="000152F4">
      <w:pPr>
        <w:pStyle w:val="Zwykytekst"/>
        <w:rPr>
          <w:b/>
        </w:rPr>
      </w:pPr>
      <w:r w:rsidRPr="000152F4">
        <w:rPr>
          <w:b/>
        </w:rPr>
        <w:t>Zamawiający zastrzega sobie prawo do unieważnienia zapytania ofertowego bez konieczności poda</w:t>
      </w:r>
      <w:r>
        <w:rPr>
          <w:b/>
        </w:rPr>
        <w:t>wa</w:t>
      </w:r>
      <w:r w:rsidRPr="000152F4">
        <w:rPr>
          <w:b/>
        </w:rPr>
        <w:t>nia przyczyny.</w:t>
      </w:r>
    </w:p>
    <w:p w:rsidR="000152F4" w:rsidRDefault="000152F4" w:rsidP="000152F4">
      <w:pPr>
        <w:pStyle w:val="Zwykytekst"/>
        <w:ind w:left="720"/>
      </w:pPr>
      <w:bookmarkStart w:id="0" w:name="_GoBack"/>
      <w:bookmarkEnd w:id="0"/>
    </w:p>
    <w:sectPr w:rsidR="000152F4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54"/>
    <w:multiLevelType w:val="hybridMultilevel"/>
    <w:tmpl w:val="491A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2B7E"/>
    <w:multiLevelType w:val="hybridMultilevel"/>
    <w:tmpl w:val="7D44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A4EC5"/>
    <w:multiLevelType w:val="hybridMultilevel"/>
    <w:tmpl w:val="F59E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903D2"/>
    <w:multiLevelType w:val="hybridMultilevel"/>
    <w:tmpl w:val="583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F3C6E"/>
    <w:multiLevelType w:val="hybridMultilevel"/>
    <w:tmpl w:val="23D05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DYwNTY0MDWxMDZU0lEKTi0uzszPAykwqQUAhUGXuiwAAAA="/>
  </w:docVars>
  <w:rsids>
    <w:rsidRoot w:val="001A6EAC"/>
    <w:rsid w:val="000152F4"/>
    <w:rsid w:val="0003038F"/>
    <w:rsid w:val="000D2049"/>
    <w:rsid w:val="00112B9F"/>
    <w:rsid w:val="00155E11"/>
    <w:rsid w:val="00194FD0"/>
    <w:rsid w:val="001A007B"/>
    <w:rsid w:val="001A6EAC"/>
    <w:rsid w:val="001D2F93"/>
    <w:rsid w:val="0022111D"/>
    <w:rsid w:val="0028658C"/>
    <w:rsid w:val="002F2B9D"/>
    <w:rsid w:val="00416F6F"/>
    <w:rsid w:val="00463EE4"/>
    <w:rsid w:val="004673C1"/>
    <w:rsid w:val="00552324"/>
    <w:rsid w:val="006579D7"/>
    <w:rsid w:val="007449F3"/>
    <w:rsid w:val="00780C85"/>
    <w:rsid w:val="007A3540"/>
    <w:rsid w:val="00872C92"/>
    <w:rsid w:val="00947ABB"/>
    <w:rsid w:val="009500A5"/>
    <w:rsid w:val="00A469D4"/>
    <w:rsid w:val="00B36012"/>
    <w:rsid w:val="00BB5865"/>
    <w:rsid w:val="00BF5CA4"/>
    <w:rsid w:val="00C15192"/>
    <w:rsid w:val="00C47A3E"/>
    <w:rsid w:val="00C659B7"/>
    <w:rsid w:val="00CE40C8"/>
    <w:rsid w:val="00DF4FF2"/>
    <w:rsid w:val="00E8788A"/>
    <w:rsid w:val="00F14E1E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A3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7A3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7A3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A3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7A3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7A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Użytkownik systemu Windows</cp:lastModifiedBy>
  <cp:revision>16</cp:revision>
  <dcterms:created xsi:type="dcterms:W3CDTF">2021-03-22T10:27:00Z</dcterms:created>
  <dcterms:modified xsi:type="dcterms:W3CDTF">2021-03-24T19:26:00Z</dcterms:modified>
</cp:coreProperties>
</file>