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9AA" w:rsidRDefault="005A5D1D">
      <w:pPr>
        <w:spacing w:line="306" w:lineRule="exact"/>
        <w:jc w:val="center"/>
        <w:textAlignment w:val="baseline"/>
        <w:rPr>
          <w:rFonts w:ascii="Verdana" w:eastAsia="Verdana" w:hAnsi="Verdana"/>
          <w:b/>
          <w:color w:val="000000"/>
          <w:sz w:val="23"/>
          <w:lang w:val="pl-PL"/>
        </w:rPr>
      </w:pPr>
      <w:r>
        <w:rPr>
          <w:rFonts w:ascii="Verdana" w:eastAsia="Verdana" w:hAnsi="Verdana"/>
          <w:b/>
          <w:color w:val="000000"/>
          <w:sz w:val="23"/>
          <w:lang w:val="pl-PL"/>
        </w:rPr>
        <w:t xml:space="preserve">Załącznik nr 2 do zapytania ofertowego </w:t>
      </w:r>
      <w:r>
        <w:rPr>
          <w:rFonts w:ascii="Verdana" w:eastAsia="Verdana" w:hAnsi="Verdana"/>
          <w:b/>
          <w:color w:val="000000"/>
          <w:sz w:val="23"/>
          <w:lang w:val="pl-PL"/>
        </w:rPr>
        <w:br/>
        <w:t>PCD.WM.2262.29</w:t>
      </w:r>
      <w:r>
        <w:rPr>
          <w:rFonts w:ascii="Verdana" w:eastAsia="Verdana" w:hAnsi="Verdana"/>
          <w:b/>
          <w:color w:val="000000"/>
          <w:sz w:val="23"/>
          <w:lang w:val="pl-PL"/>
        </w:rPr>
        <w:t>.2023</w:t>
      </w:r>
    </w:p>
    <w:p w:rsidR="008969AA" w:rsidRDefault="005A5D1D">
      <w:pPr>
        <w:spacing w:before="588" w:line="228" w:lineRule="exact"/>
        <w:textAlignment w:val="baseline"/>
        <w:rPr>
          <w:rFonts w:ascii="Verdana" w:eastAsia="Verdana" w:hAnsi="Verdana"/>
          <w:color w:val="000000"/>
          <w:sz w:val="19"/>
          <w:lang w:val="pl-PL"/>
        </w:rPr>
      </w:pPr>
      <w:r>
        <w:rPr>
          <w:rFonts w:ascii="Verdana" w:eastAsia="Verdana" w:hAnsi="Verdana"/>
          <w:color w:val="000000"/>
          <w:sz w:val="19"/>
          <w:lang w:val="pl-PL"/>
        </w:rPr>
        <w:t xml:space="preserve">1. </w:t>
      </w:r>
      <w:r>
        <w:rPr>
          <w:rFonts w:ascii="Verdana" w:eastAsia="Verdana" w:hAnsi="Verdana"/>
          <w:b/>
          <w:color w:val="000000"/>
          <w:sz w:val="19"/>
          <w:lang w:val="pl-PL"/>
        </w:rPr>
        <w:t xml:space="preserve">Zamawiający </w:t>
      </w:r>
      <w:r>
        <w:rPr>
          <w:rFonts w:ascii="Verdana" w:eastAsia="Verdana" w:hAnsi="Verdana"/>
          <w:color w:val="000000"/>
          <w:sz w:val="19"/>
          <w:lang w:val="pl-PL"/>
        </w:rPr>
        <w:t>oświadcza, że obiekty:</w:t>
      </w:r>
    </w:p>
    <w:p w:rsidR="008969AA" w:rsidRDefault="005A5D1D">
      <w:pPr>
        <w:numPr>
          <w:ilvl w:val="0"/>
          <w:numId w:val="1"/>
        </w:numPr>
        <w:tabs>
          <w:tab w:val="clear" w:pos="432"/>
          <w:tab w:val="left" w:pos="792"/>
        </w:tabs>
        <w:spacing w:before="40" w:line="226" w:lineRule="exact"/>
        <w:ind w:left="360"/>
        <w:textAlignment w:val="baseline"/>
        <w:rPr>
          <w:rFonts w:ascii="Verdana" w:eastAsia="Verdana" w:hAnsi="Verdana"/>
          <w:color w:val="000000"/>
          <w:sz w:val="19"/>
          <w:lang w:val="pl-PL"/>
        </w:rPr>
      </w:pPr>
      <w:r>
        <w:rPr>
          <w:rFonts w:ascii="Verdana" w:eastAsia="Verdana" w:hAnsi="Verdana"/>
          <w:color w:val="000000"/>
          <w:sz w:val="19"/>
          <w:lang w:val="pl-PL"/>
        </w:rPr>
        <w:t>Brama Poznania, 61-123 Poznań, ul. Gdańska 2.</w:t>
      </w:r>
    </w:p>
    <w:p w:rsidR="008969AA" w:rsidRDefault="005A5D1D">
      <w:pPr>
        <w:numPr>
          <w:ilvl w:val="0"/>
          <w:numId w:val="1"/>
        </w:numPr>
        <w:tabs>
          <w:tab w:val="clear" w:pos="432"/>
          <w:tab w:val="left" w:pos="792"/>
        </w:tabs>
        <w:spacing w:before="36" w:line="236" w:lineRule="exact"/>
        <w:ind w:left="360"/>
        <w:textAlignment w:val="baseline"/>
        <w:rPr>
          <w:rFonts w:ascii="Verdana" w:eastAsia="Verdana" w:hAnsi="Verdana"/>
          <w:color w:val="000000"/>
          <w:sz w:val="19"/>
          <w:lang w:val="pl-PL"/>
        </w:rPr>
      </w:pPr>
      <w:r>
        <w:rPr>
          <w:rFonts w:ascii="Verdana" w:eastAsia="Verdana" w:hAnsi="Verdana"/>
          <w:color w:val="000000"/>
          <w:sz w:val="19"/>
          <w:lang w:val="pl-PL"/>
        </w:rPr>
        <w:t>Centrum Szyfrów ENIGMA, 61-809 Poznań, ul. Św. Marcin 78</w:t>
      </w:r>
    </w:p>
    <w:p w:rsidR="008969AA" w:rsidRDefault="005A5D1D">
      <w:pPr>
        <w:spacing w:before="36" w:line="232" w:lineRule="exact"/>
        <w:ind w:left="360"/>
        <w:textAlignment w:val="baseline"/>
        <w:rPr>
          <w:rFonts w:ascii="Verdana" w:eastAsia="Verdana" w:hAnsi="Verdana"/>
          <w:color w:val="000000"/>
          <w:sz w:val="19"/>
          <w:lang w:val="pl-PL"/>
        </w:rPr>
      </w:pPr>
      <w:r>
        <w:rPr>
          <w:rFonts w:ascii="Verdana" w:eastAsia="Verdana" w:hAnsi="Verdana"/>
          <w:color w:val="000000"/>
          <w:sz w:val="19"/>
          <w:lang w:val="pl-PL"/>
        </w:rPr>
        <w:t xml:space="preserve">wyposażono w oddzielenia produkcji </w:t>
      </w:r>
      <w:r>
        <w:rPr>
          <w:rFonts w:ascii="Verdana" w:eastAsia="Verdana" w:hAnsi="Verdana"/>
          <w:b/>
          <w:color w:val="000000"/>
          <w:sz w:val="19"/>
          <w:lang w:val="pl-PL"/>
        </w:rPr>
        <w:t xml:space="preserve">ASSA ABLOY </w:t>
      </w:r>
      <w:proofErr w:type="spellStart"/>
      <w:r>
        <w:rPr>
          <w:rFonts w:ascii="Verdana" w:eastAsia="Verdana" w:hAnsi="Verdana"/>
          <w:b/>
          <w:color w:val="000000"/>
          <w:sz w:val="19"/>
          <w:lang w:val="pl-PL"/>
        </w:rPr>
        <w:t>Mercor</w:t>
      </w:r>
      <w:proofErr w:type="spellEnd"/>
      <w:r>
        <w:rPr>
          <w:rFonts w:ascii="Verdana" w:eastAsia="Verdana" w:hAnsi="Verdana"/>
          <w:b/>
          <w:color w:val="000000"/>
          <w:sz w:val="19"/>
          <w:lang w:val="pl-PL"/>
        </w:rPr>
        <w:t xml:space="preserve"> </w:t>
      </w:r>
      <w:proofErr w:type="spellStart"/>
      <w:r>
        <w:rPr>
          <w:rFonts w:ascii="Verdana" w:eastAsia="Verdana" w:hAnsi="Verdana"/>
          <w:b/>
          <w:color w:val="000000"/>
          <w:sz w:val="19"/>
          <w:lang w:val="pl-PL"/>
        </w:rPr>
        <w:t>Doors</w:t>
      </w:r>
      <w:proofErr w:type="spellEnd"/>
      <w:r>
        <w:rPr>
          <w:rFonts w:ascii="Verdana" w:eastAsia="Verdana" w:hAnsi="Verdana"/>
          <w:b/>
          <w:color w:val="000000"/>
          <w:sz w:val="19"/>
          <w:lang w:val="pl-PL"/>
        </w:rPr>
        <w:t xml:space="preserve"> sp. z O.O. </w:t>
      </w:r>
      <w:r>
        <w:rPr>
          <w:rFonts w:ascii="Verdana" w:eastAsia="Verdana" w:hAnsi="Verdana"/>
          <w:color w:val="000000"/>
          <w:sz w:val="19"/>
          <w:lang w:val="pl-PL"/>
        </w:rPr>
        <w:t>w</w:t>
      </w:r>
    </w:p>
    <w:p w:rsidR="008969AA" w:rsidRDefault="005A5D1D">
      <w:pPr>
        <w:spacing w:before="36" w:line="226" w:lineRule="exact"/>
        <w:ind w:left="360"/>
        <w:textAlignment w:val="baseline"/>
        <w:rPr>
          <w:rFonts w:ascii="Verdana" w:eastAsia="Verdana" w:hAnsi="Verdana"/>
          <w:color w:val="000000"/>
          <w:spacing w:val="-5"/>
          <w:sz w:val="19"/>
          <w:lang w:val="pl-PL"/>
        </w:rPr>
      </w:pPr>
      <w:r>
        <w:rPr>
          <w:rFonts w:ascii="Verdana" w:eastAsia="Verdana" w:hAnsi="Verdana"/>
          <w:color w:val="000000"/>
          <w:spacing w:val="-5"/>
          <w:sz w:val="19"/>
          <w:lang w:val="pl-PL"/>
        </w:rPr>
        <w:t>ilości:</w:t>
      </w:r>
    </w:p>
    <w:p w:rsidR="008969AA" w:rsidRDefault="005A5D1D">
      <w:pPr>
        <w:numPr>
          <w:ilvl w:val="0"/>
          <w:numId w:val="2"/>
        </w:numPr>
        <w:tabs>
          <w:tab w:val="clear" w:pos="576"/>
          <w:tab w:val="left" w:pos="936"/>
        </w:tabs>
        <w:spacing w:before="43" w:line="228" w:lineRule="exact"/>
        <w:ind w:left="360"/>
        <w:textAlignment w:val="baseline"/>
        <w:rPr>
          <w:rFonts w:ascii="Verdana" w:eastAsia="Verdana" w:hAnsi="Verdana"/>
          <w:color w:val="000000"/>
          <w:sz w:val="19"/>
          <w:lang w:val="pl-PL"/>
        </w:rPr>
      </w:pPr>
      <w:r>
        <w:rPr>
          <w:rFonts w:ascii="Verdana" w:eastAsia="Verdana" w:hAnsi="Verdana"/>
          <w:color w:val="000000"/>
          <w:sz w:val="19"/>
          <w:lang w:val="pl-PL"/>
        </w:rPr>
        <w:t xml:space="preserve">Drzwi jednoskrzydłowe typ </w:t>
      </w:r>
      <w:proofErr w:type="spellStart"/>
      <w:r>
        <w:rPr>
          <w:rFonts w:ascii="Verdana" w:eastAsia="Verdana" w:hAnsi="Verdana"/>
          <w:color w:val="000000"/>
          <w:sz w:val="19"/>
          <w:lang w:val="pl-PL"/>
        </w:rPr>
        <w:t>Mercor</w:t>
      </w:r>
      <w:proofErr w:type="spellEnd"/>
      <w:r>
        <w:rPr>
          <w:rFonts w:ascii="Verdana" w:eastAsia="Verdana" w:hAnsi="Verdana"/>
          <w:color w:val="000000"/>
          <w:sz w:val="19"/>
          <w:lang w:val="pl-PL"/>
        </w:rPr>
        <w:t xml:space="preserve"> MCR ALPE szt. 78;</w:t>
      </w:r>
    </w:p>
    <w:p w:rsidR="008969AA" w:rsidRDefault="005A5D1D">
      <w:pPr>
        <w:numPr>
          <w:ilvl w:val="0"/>
          <w:numId w:val="2"/>
        </w:numPr>
        <w:tabs>
          <w:tab w:val="clear" w:pos="576"/>
          <w:tab w:val="left" w:pos="936"/>
        </w:tabs>
        <w:spacing w:before="41" w:line="228" w:lineRule="exact"/>
        <w:ind w:left="360"/>
        <w:textAlignment w:val="baseline"/>
        <w:rPr>
          <w:rFonts w:ascii="Verdana" w:eastAsia="Verdana" w:hAnsi="Verdana"/>
          <w:color w:val="000000"/>
          <w:sz w:val="19"/>
          <w:lang w:val="pl-PL"/>
        </w:rPr>
      </w:pPr>
      <w:r>
        <w:rPr>
          <w:rFonts w:ascii="Verdana" w:eastAsia="Verdana" w:hAnsi="Verdana"/>
          <w:color w:val="000000"/>
          <w:sz w:val="19"/>
          <w:lang w:val="pl-PL"/>
        </w:rPr>
        <w:t xml:space="preserve">Drzwi dwuskrzydłowe   </w:t>
      </w:r>
      <w:bookmarkStart w:id="0" w:name="_GoBack"/>
      <w:bookmarkEnd w:id="0"/>
      <w:r>
        <w:rPr>
          <w:rFonts w:ascii="Verdana" w:eastAsia="Verdana" w:hAnsi="Verdana"/>
          <w:color w:val="000000"/>
          <w:sz w:val="19"/>
          <w:lang w:val="pl-PL"/>
        </w:rPr>
        <w:t xml:space="preserve">typ </w:t>
      </w:r>
      <w:proofErr w:type="spellStart"/>
      <w:r>
        <w:rPr>
          <w:rFonts w:ascii="Verdana" w:eastAsia="Verdana" w:hAnsi="Verdana"/>
          <w:color w:val="000000"/>
          <w:sz w:val="19"/>
          <w:lang w:val="pl-PL"/>
        </w:rPr>
        <w:t>Mercor</w:t>
      </w:r>
      <w:proofErr w:type="spellEnd"/>
      <w:r>
        <w:rPr>
          <w:rFonts w:ascii="Verdana" w:eastAsia="Verdana" w:hAnsi="Verdana"/>
          <w:color w:val="000000"/>
          <w:sz w:val="19"/>
          <w:lang w:val="pl-PL"/>
        </w:rPr>
        <w:t xml:space="preserve"> MCR ALPE szt. 22;</w:t>
      </w:r>
    </w:p>
    <w:p w:rsidR="008969AA" w:rsidRDefault="005A5D1D">
      <w:pPr>
        <w:numPr>
          <w:ilvl w:val="0"/>
          <w:numId w:val="2"/>
        </w:numPr>
        <w:tabs>
          <w:tab w:val="clear" w:pos="576"/>
          <w:tab w:val="left" w:pos="936"/>
        </w:tabs>
        <w:spacing w:before="40" w:line="229" w:lineRule="exact"/>
        <w:ind w:left="360"/>
        <w:textAlignment w:val="baseline"/>
        <w:rPr>
          <w:rFonts w:ascii="Verdana" w:eastAsia="Verdana" w:hAnsi="Verdana"/>
          <w:color w:val="000000"/>
          <w:sz w:val="19"/>
          <w:lang w:val="pl-PL"/>
        </w:rPr>
      </w:pPr>
      <w:r>
        <w:rPr>
          <w:rFonts w:ascii="Verdana" w:eastAsia="Verdana" w:hAnsi="Verdana"/>
          <w:color w:val="000000"/>
          <w:sz w:val="19"/>
          <w:lang w:val="pl-PL"/>
        </w:rPr>
        <w:t>Drzwi jednoskrzydłowe typ EI</w:t>
      </w:r>
      <w:r>
        <w:rPr>
          <w:rFonts w:ascii="Verdana" w:eastAsia="Verdana" w:hAnsi="Verdana"/>
          <w:color w:val="000000"/>
          <w:sz w:val="19"/>
          <w:lang w:val="pl-PL"/>
        </w:rPr>
        <w:t xml:space="preserve"> 60 szt. 4;</w:t>
      </w:r>
    </w:p>
    <w:p w:rsidR="008969AA" w:rsidRDefault="005A5D1D">
      <w:pPr>
        <w:numPr>
          <w:ilvl w:val="0"/>
          <w:numId w:val="2"/>
        </w:numPr>
        <w:tabs>
          <w:tab w:val="clear" w:pos="576"/>
          <w:tab w:val="left" w:pos="936"/>
        </w:tabs>
        <w:spacing w:before="40" w:line="229" w:lineRule="exact"/>
        <w:ind w:left="360"/>
        <w:textAlignment w:val="baseline"/>
        <w:rPr>
          <w:rFonts w:ascii="Verdana" w:eastAsia="Verdana" w:hAnsi="Verdana"/>
          <w:color w:val="000000"/>
          <w:sz w:val="19"/>
          <w:lang w:val="pl-PL"/>
        </w:rPr>
      </w:pPr>
      <w:r>
        <w:rPr>
          <w:rFonts w:ascii="Verdana" w:eastAsia="Verdana" w:hAnsi="Verdana"/>
          <w:color w:val="000000"/>
          <w:sz w:val="19"/>
          <w:lang w:val="pl-PL"/>
        </w:rPr>
        <w:t>Drzwi dwuskrzydłowe typ EI</w:t>
      </w:r>
      <w:r>
        <w:rPr>
          <w:rFonts w:ascii="Verdana" w:eastAsia="Verdana" w:hAnsi="Verdana"/>
          <w:color w:val="000000"/>
          <w:sz w:val="19"/>
          <w:lang w:val="pl-PL"/>
        </w:rPr>
        <w:t xml:space="preserve"> 30 szt. 7</w:t>
      </w:r>
      <w:r>
        <w:rPr>
          <w:rFonts w:ascii="Verdana" w:eastAsia="Verdana" w:hAnsi="Verdana"/>
          <w:color w:val="000000"/>
          <w:sz w:val="19"/>
          <w:lang w:val="pl-PL"/>
        </w:rPr>
        <w:t>.</w:t>
      </w:r>
    </w:p>
    <w:p w:rsidR="008969AA" w:rsidRDefault="005A5D1D">
      <w:pPr>
        <w:spacing w:before="578" w:line="227" w:lineRule="exact"/>
        <w:ind w:left="360"/>
        <w:textAlignment w:val="baseline"/>
        <w:rPr>
          <w:rFonts w:ascii="Verdana" w:eastAsia="Verdana" w:hAnsi="Verdana"/>
          <w:b/>
          <w:color w:val="000000"/>
          <w:sz w:val="19"/>
          <w:lang w:val="pl-PL"/>
        </w:rPr>
      </w:pPr>
      <w:r>
        <w:rPr>
          <w:rFonts w:ascii="Verdana" w:eastAsia="Verdana" w:hAnsi="Verdana"/>
          <w:b/>
          <w:color w:val="000000"/>
          <w:sz w:val="19"/>
          <w:lang w:val="pl-PL"/>
        </w:rPr>
        <w:t>Miejsce zainstalowania:</w:t>
      </w:r>
    </w:p>
    <w:p w:rsidR="008969AA" w:rsidRDefault="005A5D1D">
      <w:pPr>
        <w:spacing w:before="37" w:line="228" w:lineRule="exact"/>
        <w:ind w:left="360"/>
        <w:textAlignment w:val="baseline"/>
        <w:rPr>
          <w:rFonts w:ascii="Verdana" w:eastAsia="Verdana" w:hAnsi="Verdana"/>
          <w:b/>
          <w:color w:val="000000"/>
          <w:sz w:val="19"/>
          <w:lang w:val="pl-PL"/>
        </w:rPr>
      </w:pPr>
      <w:r>
        <w:rPr>
          <w:rFonts w:ascii="Verdana" w:eastAsia="Verdana" w:hAnsi="Verdana"/>
          <w:b/>
          <w:color w:val="000000"/>
          <w:sz w:val="19"/>
          <w:lang w:val="pl-PL"/>
        </w:rPr>
        <w:t>BRAMA POZNANIA, 60-123 Poznań, ul. Gdańska 2</w:t>
      </w:r>
    </w:p>
    <w:p w:rsidR="008969AA" w:rsidRDefault="005A5D1D">
      <w:pPr>
        <w:spacing w:before="309" w:line="229" w:lineRule="exact"/>
        <w:ind w:left="360"/>
        <w:textAlignment w:val="baseline"/>
        <w:rPr>
          <w:rFonts w:ascii="Verdana" w:eastAsia="Verdana" w:hAnsi="Verdana"/>
          <w:color w:val="000000"/>
          <w:spacing w:val="-6"/>
          <w:sz w:val="19"/>
          <w:lang w:val="pl-PL"/>
        </w:rPr>
      </w:pPr>
      <w:r>
        <w:rPr>
          <w:rFonts w:ascii="Verdana" w:eastAsia="Verdana" w:hAnsi="Verdana"/>
          <w:color w:val="000000"/>
          <w:spacing w:val="-6"/>
          <w:sz w:val="19"/>
          <w:lang w:val="pl-PL"/>
        </w:rPr>
        <w:t>Opis:</w:t>
      </w:r>
    </w:p>
    <w:p w:rsidR="008969AA" w:rsidRDefault="005A5D1D">
      <w:pPr>
        <w:spacing w:before="309" w:line="228" w:lineRule="exact"/>
        <w:ind w:left="936"/>
        <w:textAlignment w:val="baseline"/>
        <w:rPr>
          <w:rFonts w:ascii="Verdana" w:eastAsia="Verdana" w:hAnsi="Verdana"/>
          <w:color w:val="000000"/>
          <w:sz w:val="19"/>
          <w:lang w:val="pl-PL"/>
        </w:rPr>
      </w:pPr>
      <w:r>
        <w:rPr>
          <w:rFonts w:ascii="Verdana" w:eastAsia="Verdana" w:hAnsi="Verdana"/>
          <w:color w:val="000000"/>
          <w:sz w:val="19"/>
          <w:lang w:val="pl-PL"/>
        </w:rPr>
        <w:t xml:space="preserve">Drzwi jednoskrzydłowe typ </w:t>
      </w:r>
      <w:proofErr w:type="spellStart"/>
      <w:r>
        <w:rPr>
          <w:rFonts w:ascii="Verdana" w:eastAsia="Verdana" w:hAnsi="Verdana"/>
          <w:color w:val="000000"/>
          <w:sz w:val="19"/>
          <w:lang w:val="pl-PL"/>
        </w:rPr>
        <w:t>Mercor</w:t>
      </w:r>
      <w:proofErr w:type="spellEnd"/>
      <w:r>
        <w:rPr>
          <w:rFonts w:ascii="Verdana" w:eastAsia="Verdana" w:hAnsi="Verdana"/>
          <w:color w:val="000000"/>
          <w:sz w:val="19"/>
          <w:lang w:val="pl-PL"/>
        </w:rPr>
        <w:t xml:space="preserve"> MCR ALPE szt. 78</w:t>
      </w:r>
    </w:p>
    <w:p w:rsidR="008969AA" w:rsidRDefault="005A5D1D">
      <w:pPr>
        <w:numPr>
          <w:ilvl w:val="0"/>
          <w:numId w:val="2"/>
        </w:numPr>
        <w:tabs>
          <w:tab w:val="clear" w:pos="576"/>
          <w:tab w:val="left" w:pos="936"/>
        </w:tabs>
        <w:spacing w:before="39" w:line="230" w:lineRule="exact"/>
        <w:ind w:left="360"/>
        <w:textAlignment w:val="baseline"/>
        <w:rPr>
          <w:rFonts w:ascii="Verdana" w:eastAsia="Verdana" w:hAnsi="Verdana"/>
          <w:color w:val="000000"/>
          <w:sz w:val="19"/>
          <w:lang w:val="pl-PL"/>
        </w:rPr>
      </w:pPr>
      <w:r>
        <w:rPr>
          <w:rFonts w:ascii="Verdana" w:eastAsia="Verdana" w:hAnsi="Verdana"/>
          <w:color w:val="000000"/>
          <w:sz w:val="19"/>
          <w:lang w:val="pl-PL"/>
        </w:rPr>
        <w:t xml:space="preserve">Drzwi dwuskrzydłowe  </w:t>
      </w:r>
      <w:r>
        <w:rPr>
          <w:rFonts w:ascii="Verdana" w:eastAsia="Verdana" w:hAnsi="Verdana"/>
          <w:color w:val="000000"/>
          <w:sz w:val="19"/>
          <w:lang w:val="pl-PL"/>
        </w:rPr>
        <w:t xml:space="preserve"> typ </w:t>
      </w:r>
      <w:proofErr w:type="spellStart"/>
      <w:r>
        <w:rPr>
          <w:rFonts w:ascii="Verdana" w:eastAsia="Verdana" w:hAnsi="Verdana"/>
          <w:color w:val="000000"/>
          <w:sz w:val="19"/>
          <w:lang w:val="pl-PL"/>
        </w:rPr>
        <w:t>Mercor</w:t>
      </w:r>
      <w:proofErr w:type="spellEnd"/>
      <w:r>
        <w:rPr>
          <w:rFonts w:ascii="Verdana" w:eastAsia="Verdana" w:hAnsi="Verdana"/>
          <w:color w:val="000000"/>
          <w:sz w:val="19"/>
          <w:lang w:val="pl-PL"/>
        </w:rPr>
        <w:t xml:space="preserve"> MCR ALPE szt. 22</w:t>
      </w:r>
    </w:p>
    <w:p w:rsidR="008969AA" w:rsidRDefault="005A5D1D">
      <w:pPr>
        <w:spacing w:before="304" w:line="229" w:lineRule="exact"/>
        <w:ind w:left="360"/>
        <w:textAlignment w:val="baseline"/>
        <w:rPr>
          <w:rFonts w:ascii="Verdana" w:eastAsia="Verdana" w:hAnsi="Verdana"/>
          <w:b/>
          <w:color w:val="000000"/>
          <w:sz w:val="19"/>
          <w:lang w:val="pl-PL"/>
        </w:rPr>
      </w:pPr>
      <w:r>
        <w:rPr>
          <w:rFonts w:ascii="Verdana" w:eastAsia="Verdana" w:hAnsi="Verdana"/>
          <w:b/>
          <w:color w:val="000000"/>
          <w:sz w:val="19"/>
          <w:lang w:val="pl-PL"/>
        </w:rPr>
        <w:t>Miejsce zainstalowania:</w:t>
      </w:r>
    </w:p>
    <w:p w:rsidR="008969AA" w:rsidRDefault="005A5D1D">
      <w:pPr>
        <w:spacing w:before="38" w:line="231" w:lineRule="exact"/>
        <w:ind w:left="360"/>
        <w:textAlignment w:val="baseline"/>
        <w:rPr>
          <w:rFonts w:ascii="Verdana" w:eastAsia="Verdana" w:hAnsi="Verdana"/>
          <w:b/>
          <w:color w:val="000000"/>
          <w:sz w:val="19"/>
          <w:lang w:val="pl-PL"/>
        </w:rPr>
      </w:pPr>
      <w:r>
        <w:rPr>
          <w:rFonts w:ascii="Verdana" w:eastAsia="Verdana" w:hAnsi="Verdana"/>
          <w:b/>
          <w:color w:val="000000"/>
          <w:sz w:val="19"/>
          <w:lang w:val="pl-PL"/>
        </w:rPr>
        <w:t>Centrum Szyfrów ENIGMA, 61-809 Poznań, ul. Św. Marcin 78</w:t>
      </w:r>
    </w:p>
    <w:p w:rsidR="008969AA" w:rsidRDefault="005A5D1D">
      <w:pPr>
        <w:spacing w:before="309" w:line="228" w:lineRule="exact"/>
        <w:ind w:left="360"/>
        <w:textAlignment w:val="baseline"/>
        <w:rPr>
          <w:rFonts w:ascii="Verdana" w:eastAsia="Verdana" w:hAnsi="Verdana"/>
          <w:color w:val="000000"/>
          <w:spacing w:val="-6"/>
          <w:sz w:val="19"/>
          <w:lang w:val="pl-PL"/>
        </w:rPr>
      </w:pPr>
      <w:r>
        <w:rPr>
          <w:rFonts w:ascii="Verdana" w:eastAsia="Verdana" w:hAnsi="Verdana"/>
          <w:color w:val="000000"/>
          <w:spacing w:val="-6"/>
          <w:sz w:val="19"/>
          <w:lang w:val="pl-PL"/>
        </w:rPr>
        <w:t>Opis:</w:t>
      </w:r>
    </w:p>
    <w:p w:rsidR="008969AA" w:rsidRDefault="005A5D1D">
      <w:pPr>
        <w:spacing w:before="309" w:line="229" w:lineRule="exact"/>
        <w:ind w:left="936"/>
        <w:textAlignment w:val="baseline"/>
        <w:rPr>
          <w:rFonts w:ascii="Verdana" w:eastAsia="Verdana" w:hAnsi="Verdana"/>
          <w:color w:val="000000"/>
          <w:sz w:val="19"/>
          <w:lang w:val="pl-PL"/>
        </w:rPr>
      </w:pPr>
      <w:r>
        <w:rPr>
          <w:rFonts w:ascii="Verdana" w:eastAsia="Verdana" w:hAnsi="Verdana"/>
          <w:color w:val="000000"/>
          <w:sz w:val="19"/>
          <w:lang w:val="pl-PL"/>
        </w:rPr>
        <w:t>Drzwi jednoskrzyd</w:t>
      </w:r>
      <w:r>
        <w:rPr>
          <w:rFonts w:ascii="Verdana" w:eastAsia="Verdana" w:hAnsi="Verdana"/>
          <w:color w:val="000000"/>
          <w:sz w:val="19"/>
          <w:lang w:val="pl-PL"/>
        </w:rPr>
        <w:t>łowe typ EI</w:t>
      </w:r>
      <w:r>
        <w:rPr>
          <w:rFonts w:ascii="Verdana" w:eastAsia="Verdana" w:hAnsi="Verdana"/>
          <w:color w:val="000000"/>
          <w:sz w:val="19"/>
          <w:lang w:val="pl-PL"/>
        </w:rPr>
        <w:t xml:space="preserve"> 60 szt. 4</w:t>
      </w:r>
    </w:p>
    <w:p w:rsidR="008969AA" w:rsidRDefault="005A5D1D">
      <w:pPr>
        <w:numPr>
          <w:ilvl w:val="0"/>
          <w:numId w:val="2"/>
        </w:numPr>
        <w:tabs>
          <w:tab w:val="clear" w:pos="576"/>
          <w:tab w:val="left" w:pos="936"/>
        </w:tabs>
        <w:spacing w:before="39" w:line="230" w:lineRule="exact"/>
        <w:ind w:left="360"/>
        <w:textAlignment w:val="baseline"/>
        <w:rPr>
          <w:rFonts w:ascii="Verdana" w:eastAsia="Verdana" w:hAnsi="Verdana"/>
          <w:color w:val="000000"/>
          <w:sz w:val="19"/>
          <w:lang w:val="pl-PL"/>
        </w:rPr>
      </w:pPr>
      <w:r>
        <w:rPr>
          <w:rFonts w:ascii="Verdana" w:eastAsia="Verdana" w:hAnsi="Verdana"/>
          <w:color w:val="000000"/>
          <w:sz w:val="19"/>
          <w:lang w:val="pl-PL"/>
        </w:rPr>
        <w:t xml:space="preserve">Drzwi dwuskrzydłowe  </w:t>
      </w:r>
      <w:r>
        <w:rPr>
          <w:rFonts w:ascii="Verdana" w:eastAsia="Verdana" w:hAnsi="Verdana"/>
          <w:color w:val="000000"/>
          <w:sz w:val="19"/>
          <w:lang w:val="pl-PL"/>
        </w:rPr>
        <w:t xml:space="preserve"> typ EI</w:t>
      </w:r>
      <w:r>
        <w:rPr>
          <w:rFonts w:ascii="Verdana" w:eastAsia="Verdana" w:hAnsi="Verdana"/>
          <w:color w:val="000000"/>
          <w:sz w:val="19"/>
          <w:lang w:val="pl-PL"/>
        </w:rPr>
        <w:t xml:space="preserve"> 30 szt. 7</w:t>
      </w:r>
      <w:r>
        <w:rPr>
          <w:rFonts w:ascii="Verdana" w:eastAsia="Verdana" w:hAnsi="Verdana"/>
          <w:color w:val="000000"/>
          <w:sz w:val="19"/>
          <w:lang w:val="pl-PL"/>
        </w:rPr>
        <w:t>.</w:t>
      </w:r>
    </w:p>
    <w:p w:rsidR="008969AA" w:rsidRDefault="005A5D1D">
      <w:pPr>
        <w:spacing w:before="272" w:line="267" w:lineRule="exact"/>
        <w:ind w:left="360" w:hanging="360"/>
        <w:jc w:val="both"/>
        <w:textAlignment w:val="baseline"/>
        <w:rPr>
          <w:rFonts w:ascii="Verdana" w:eastAsia="Verdana" w:hAnsi="Verdana"/>
          <w:b/>
          <w:color w:val="000000"/>
          <w:sz w:val="19"/>
          <w:lang w:val="pl-PL"/>
        </w:rPr>
      </w:pPr>
      <w:r>
        <w:rPr>
          <w:rFonts w:ascii="Verdana" w:eastAsia="Verdana" w:hAnsi="Verdana"/>
          <w:b/>
          <w:color w:val="000000"/>
          <w:sz w:val="19"/>
          <w:lang w:val="pl-PL"/>
        </w:rPr>
        <w:t xml:space="preserve">2. Wykonawca musi posiadać ważną autoryzację </w:t>
      </w:r>
      <w:proofErr w:type="spellStart"/>
      <w:r>
        <w:rPr>
          <w:rFonts w:ascii="Verdana" w:eastAsia="Verdana" w:hAnsi="Verdana"/>
          <w:b/>
          <w:color w:val="000000"/>
          <w:sz w:val="19"/>
          <w:lang w:val="pl-PL"/>
        </w:rPr>
        <w:t>Assa</w:t>
      </w:r>
      <w:proofErr w:type="spellEnd"/>
      <w:r>
        <w:rPr>
          <w:rFonts w:ascii="Verdana" w:eastAsia="Verdana" w:hAnsi="Verdana"/>
          <w:b/>
          <w:color w:val="000000"/>
          <w:sz w:val="19"/>
          <w:lang w:val="pl-PL"/>
        </w:rPr>
        <w:t xml:space="preserve"> </w:t>
      </w:r>
      <w:proofErr w:type="spellStart"/>
      <w:r>
        <w:rPr>
          <w:rFonts w:ascii="Verdana" w:eastAsia="Verdana" w:hAnsi="Verdana"/>
          <w:b/>
          <w:color w:val="000000"/>
          <w:sz w:val="19"/>
          <w:lang w:val="pl-PL"/>
        </w:rPr>
        <w:t>Abloy</w:t>
      </w:r>
      <w:proofErr w:type="spellEnd"/>
      <w:r>
        <w:rPr>
          <w:rFonts w:ascii="Verdana" w:eastAsia="Verdana" w:hAnsi="Verdana"/>
          <w:b/>
          <w:color w:val="000000"/>
          <w:sz w:val="19"/>
          <w:lang w:val="pl-PL"/>
        </w:rPr>
        <w:t xml:space="preserve"> na wykonywanie przeglądów serwisowych w/w drzwi.</w:t>
      </w:r>
    </w:p>
    <w:p w:rsidR="008969AA" w:rsidRDefault="005A5D1D">
      <w:pPr>
        <w:spacing w:before="3" w:line="268" w:lineRule="exact"/>
        <w:ind w:left="360" w:hanging="360"/>
        <w:jc w:val="both"/>
        <w:textAlignment w:val="baseline"/>
        <w:rPr>
          <w:rFonts w:ascii="Verdana" w:eastAsia="Verdana" w:hAnsi="Verdana"/>
          <w:color w:val="000000"/>
          <w:sz w:val="19"/>
          <w:lang w:val="pl-PL"/>
        </w:rPr>
      </w:pPr>
      <w:r>
        <w:rPr>
          <w:rFonts w:ascii="Verdana" w:eastAsia="Verdana" w:hAnsi="Verdana"/>
          <w:color w:val="000000"/>
          <w:sz w:val="19"/>
          <w:lang w:val="pl-PL"/>
        </w:rPr>
        <w:t>3. Maj</w:t>
      </w:r>
      <w:r>
        <w:rPr>
          <w:rFonts w:ascii="Verdana" w:eastAsia="Verdana" w:hAnsi="Verdana"/>
          <w:color w:val="000000"/>
          <w:sz w:val="19"/>
          <w:lang w:val="pl-PL"/>
        </w:rPr>
        <w:t xml:space="preserve">ąc na uwadze postanowienia Rozporządzenie Ministra Spraw Wewnętrznych i Administracji z dnia 7 czerwca 2010 r. w sprawie ochrony przeciwpożarowej budynków, innych obiektów budowlanych i terenów (Dz. U. 2010 nr 109 poz. 719) </w:t>
      </w:r>
      <w:r>
        <w:rPr>
          <w:rFonts w:ascii="Verdana" w:eastAsia="Verdana" w:hAnsi="Verdana"/>
          <w:b/>
          <w:color w:val="000000"/>
          <w:sz w:val="19"/>
          <w:lang w:val="pl-PL"/>
        </w:rPr>
        <w:t xml:space="preserve">Zamawiający </w:t>
      </w:r>
      <w:r>
        <w:rPr>
          <w:rFonts w:ascii="Verdana" w:eastAsia="Verdana" w:hAnsi="Verdana"/>
          <w:color w:val="000000"/>
          <w:sz w:val="19"/>
          <w:lang w:val="pl-PL"/>
        </w:rPr>
        <w:t xml:space="preserve">zleca, a </w:t>
      </w:r>
      <w:r>
        <w:rPr>
          <w:rFonts w:ascii="Verdana" w:eastAsia="Verdana" w:hAnsi="Verdana"/>
          <w:b/>
          <w:color w:val="000000"/>
          <w:sz w:val="19"/>
          <w:lang w:val="pl-PL"/>
        </w:rPr>
        <w:t xml:space="preserve">Wykonawca </w:t>
      </w:r>
      <w:r>
        <w:rPr>
          <w:rFonts w:ascii="Verdana" w:eastAsia="Verdana" w:hAnsi="Verdana"/>
          <w:color w:val="000000"/>
          <w:sz w:val="19"/>
          <w:lang w:val="pl-PL"/>
        </w:rPr>
        <w:t>p</w:t>
      </w:r>
      <w:r>
        <w:rPr>
          <w:rFonts w:ascii="Verdana" w:eastAsia="Verdana" w:hAnsi="Verdana"/>
          <w:color w:val="000000"/>
          <w:sz w:val="19"/>
          <w:lang w:val="pl-PL"/>
        </w:rPr>
        <w:t>rzyjmuje do wykonania:</w:t>
      </w:r>
    </w:p>
    <w:p w:rsidR="008969AA" w:rsidRDefault="005A5D1D">
      <w:pPr>
        <w:numPr>
          <w:ilvl w:val="0"/>
          <w:numId w:val="3"/>
        </w:numPr>
        <w:tabs>
          <w:tab w:val="clear" w:pos="288"/>
          <w:tab w:val="left" w:pos="648"/>
        </w:tabs>
        <w:spacing w:line="266" w:lineRule="exact"/>
        <w:ind w:left="648" w:hanging="288"/>
        <w:jc w:val="both"/>
        <w:textAlignment w:val="baseline"/>
        <w:rPr>
          <w:rFonts w:ascii="Verdana" w:eastAsia="Verdana" w:hAnsi="Verdana"/>
          <w:color w:val="000000"/>
          <w:sz w:val="19"/>
          <w:lang w:val="pl-PL"/>
        </w:rPr>
      </w:pPr>
      <w:r>
        <w:rPr>
          <w:rFonts w:ascii="Verdana" w:eastAsia="Verdana" w:hAnsi="Verdana"/>
          <w:color w:val="000000"/>
          <w:sz w:val="19"/>
          <w:lang w:val="pl-PL"/>
        </w:rPr>
        <w:t xml:space="preserve">przeprowadzanie przeglądu serwisowego polegającego na okresowej kontroli i konserwacji </w:t>
      </w:r>
      <w:proofErr w:type="spellStart"/>
      <w:r>
        <w:rPr>
          <w:rFonts w:ascii="Verdana" w:eastAsia="Verdana" w:hAnsi="Verdana"/>
          <w:color w:val="000000"/>
          <w:sz w:val="19"/>
          <w:lang w:val="pl-PL"/>
        </w:rPr>
        <w:t>oddzieleń</w:t>
      </w:r>
      <w:proofErr w:type="spellEnd"/>
      <w:r>
        <w:rPr>
          <w:rFonts w:ascii="Verdana" w:eastAsia="Verdana" w:hAnsi="Verdana"/>
          <w:color w:val="000000"/>
          <w:sz w:val="19"/>
          <w:lang w:val="pl-PL"/>
        </w:rPr>
        <w:t>.</w:t>
      </w:r>
    </w:p>
    <w:p w:rsidR="008969AA" w:rsidRDefault="005A5D1D">
      <w:pPr>
        <w:numPr>
          <w:ilvl w:val="0"/>
          <w:numId w:val="3"/>
        </w:numPr>
        <w:tabs>
          <w:tab w:val="clear" w:pos="288"/>
          <w:tab w:val="left" w:pos="648"/>
        </w:tabs>
        <w:spacing w:before="43" w:line="231" w:lineRule="exact"/>
        <w:ind w:left="648" w:hanging="288"/>
        <w:jc w:val="both"/>
        <w:textAlignment w:val="baseline"/>
        <w:rPr>
          <w:rFonts w:ascii="Verdana" w:eastAsia="Verdana" w:hAnsi="Verdana"/>
          <w:color w:val="000000"/>
          <w:sz w:val="19"/>
          <w:lang w:val="pl-PL"/>
        </w:rPr>
      </w:pPr>
      <w:r>
        <w:rPr>
          <w:rFonts w:ascii="Verdana" w:eastAsia="Verdana" w:hAnsi="Verdana"/>
          <w:color w:val="000000"/>
          <w:sz w:val="19"/>
          <w:lang w:val="pl-PL"/>
        </w:rPr>
        <w:t xml:space="preserve">w przypadku awarii - przywracanie sprawności technicznej </w:t>
      </w:r>
      <w:proofErr w:type="spellStart"/>
      <w:r>
        <w:rPr>
          <w:rFonts w:ascii="Verdana" w:eastAsia="Verdana" w:hAnsi="Verdana"/>
          <w:color w:val="000000"/>
          <w:sz w:val="19"/>
          <w:lang w:val="pl-PL"/>
        </w:rPr>
        <w:t>oddzieleń</w:t>
      </w:r>
      <w:proofErr w:type="spellEnd"/>
      <w:r>
        <w:rPr>
          <w:rFonts w:ascii="Verdana" w:eastAsia="Verdana" w:hAnsi="Verdana"/>
          <w:color w:val="000000"/>
          <w:sz w:val="19"/>
          <w:lang w:val="pl-PL"/>
        </w:rPr>
        <w:t>.</w:t>
      </w:r>
    </w:p>
    <w:p w:rsidR="008969AA" w:rsidRDefault="005A5D1D">
      <w:pPr>
        <w:spacing w:before="1" w:line="268" w:lineRule="exact"/>
        <w:ind w:left="360" w:hanging="360"/>
        <w:jc w:val="both"/>
        <w:textAlignment w:val="baseline"/>
        <w:rPr>
          <w:rFonts w:ascii="Verdana" w:eastAsia="Verdana" w:hAnsi="Verdana"/>
          <w:color w:val="000000"/>
          <w:sz w:val="19"/>
          <w:lang w:val="pl-PL"/>
        </w:rPr>
      </w:pPr>
      <w:r>
        <w:rPr>
          <w:rFonts w:ascii="Verdana" w:eastAsia="Verdana" w:hAnsi="Verdana"/>
          <w:color w:val="000000"/>
          <w:sz w:val="19"/>
          <w:lang w:val="pl-PL"/>
        </w:rPr>
        <w:t>4. Przegląd serwisowy będzie wykonywany cyklicznie, co 6 miesięcy w</w:t>
      </w:r>
      <w:r>
        <w:rPr>
          <w:rFonts w:ascii="Verdana" w:eastAsia="Verdana" w:hAnsi="Verdana"/>
          <w:color w:val="000000"/>
          <w:sz w:val="19"/>
          <w:lang w:val="pl-PL"/>
        </w:rPr>
        <w:t xml:space="preserve"> terminach: kwiecień/maj i październik/listopad.</w:t>
      </w:r>
    </w:p>
    <w:p w:rsidR="008969AA" w:rsidRDefault="005A5D1D">
      <w:pPr>
        <w:spacing w:line="266" w:lineRule="exact"/>
        <w:ind w:left="360" w:hanging="360"/>
        <w:jc w:val="both"/>
        <w:textAlignment w:val="baseline"/>
        <w:rPr>
          <w:rFonts w:ascii="Verdana" w:eastAsia="Verdana" w:hAnsi="Verdana"/>
          <w:color w:val="000000"/>
          <w:sz w:val="19"/>
          <w:lang w:val="pl-PL"/>
        </w:rPr>
      </w:pPr>
      <w:r>
        <w:rPr>
          <w:rFonts w:ascii="Verdana" w:eastAsia="Verdana" w:hAnsi="Verdana"/>
          <w:color w:val="000000"/>
          <w:sz w:val="19"/>
          <w:lang w:val="pl-PL"/>
        </w:rPr>
        <w:t xml:space="preserve">5. Szczegółowy wykaz czynności przeglądu serwisowego zawiera „Lista czynności" stanowiąca </w:t>
      </w:r>
      <w:r>
        <w:rPr>
          <w:rFonts w:ascii="Verdana" w:eastAsia="Verdana" w:hAnsi="Verdana"/>
          <w:b/>
          <w:color w:val="000000"/>
          <w:sz w:val="19"/>
          <w:lang w:val="pl-PL"/>
        </w:rPr>
        <w:t>załącznik nr 1.</w:t>
      </w:r>
    </w:p>
    <w:p w:rsidR="008969AA" w:rsidRPr="005A5D1D" w:rsidRDefault="008969AA">
      <w:pPr>
        <w:rPr>
          <w:lang w:val="pl-PL"/>
        </w:rPr>
        <w:sectPr w:rsidR="008969AA" w:rsidRPr="005A5D1D">
          <w:pgSz w:w="11904" w:h="16834"/>
          <w:pgMar w:top="2220" w:right="1861" w:bottom="2318" w:left="1843" w:header="720" w:footer="720" w:gutter="0"/>
          <w:cols w:space="708"/>
        </w:sectPr>
      </w:pPr>
    </w:p>
    <w:p w:rsidR="008969AA" w:rsidRDefault="005A5D1D">
      <w:pPr>
        <w:numPr>
          <w:ilvl w:val="0"/>
          <w:numId w:val="4"/>
        </w:numPr>
        <w:spacing w:before="7" w:line="269" w:lineRule="exact"/>
        <w:ind w:left="360" w:hanging="360"/>
        <w:jc w:val="both"/>
        <w:textAlignment w:val="baseline"/>
        <w:rPr>
          <w:rFonts w:ascii="Verdana" w:eastAsia="Verdana" w:hAnsi="Verdana"/>
          <w:color w:val="000000"/>
          <w:sz w:val="19"/>
          <w:lang w:val="pl-PL"/>
        </w:rPr>
      </w:pPr>
      <w:r>
        <w:rPr>
          <w:rFonts w:ascii="Verdana" w:eastAsia="Verdana" w:hAnsi="Verdana"/>
          <w:color w:val="000000"/>
          <w:sz w:val="19"/>
          <w:lang w:val="pl-PL"/>
        </w:rPr>
        <w:lastRenderedPageBreak/>
        <w:t xml:space="preserve">Potwierdzeniem wykonania przeglądu serwisowego i przeprowadzenia konserwacji </w:t>
      </w:r>
      <w:proofErr w:type="spellStart"/>
      <w:r>
        <w:rPr>
          <w:rFonts w:ascii="Verdana" w:eastAsia="Verdana" w:hAnsi="Verdana"/>
          <w:color w:val="000000"/>
          <w:sz w:val="19"/>
          <w:lang w:val="pl-PL"/>
        </w:rPr>
        <w:t>oddzie</w:t>
      </w:r>
      <w:r>
        <w:rPr>
          <w:rFonts w:ascii="Verdana" w:eastAsia="Verdana" w:hAnsi="Verdana"/>
          <w:color w:val="000000"/>
          <w:sz w:val="19"/>
          <w:lang w:val="pl-PL"/>
        </w:rPr>
        <w:t>leń</w:t>
      </w:r>
      <w:proofErr w:type="spellEnd"/>
      <w:r>
        <w:rPr>
          <w:rFonts w:ascii="Verdana" w:eastAsia="Verdana" w:hAnsi="Verdana"/>
          <w:color w:val="000000"/>
          <w:sz w:val="19"/>
          <w:lang w:val="pl-PL"/>
        </w:rPr>
        <w:t xml:space="preserve"> będzie „Protokół przeglądu serwisowego i konserwacji" podpisany przez przedstawicieli obu stron.</w:t>
      </w:r>
    </w:p>
    <w:p w:rsidR="008969AA" w:rsidRDefault="005A5D1D">
      <w:pPr>
        <w:numPr>
          <w:ilvl w:val="0"/>
          <w:numId w:val="4"/>
        </w:numPr>
        <w:spacing w:line="269" w:lineRule="exact"/>
        <w:ind w:left="360" w:hanging="360"/>
        <w:jc w:val="both"/>
        <w:textAlignment w:val="baseline"/>
        <w:rPr>
          <w:rFonts w:ascii="Verdana" w:eastAsia="Verdana" w:hAnsi="Verdana"/>
          <w:color w:val="000000"/>
          <w:sz w:val="19"/>
          <w:lang w:val="pl-PL"/>
        </w:rPr>
      </w:pPr>
      <w:r>
        <w:rPr>
          <w:rFonts w:ascii="Verdana" w:eastAsia="Verdana" w:hAnsi="Verdana"/>
          <w:color w:val="000000"/>
          <w:sz w:val="19"/>
          <w:lang w:val="pl-PL"/>
        </w:rPr>
        <w:t xml:space="preserve">Ocena zastanego stanu faktycznego, jak i przedstawione środki do przywrócenia wymaganej sprawności </w:t>
      </w:r>
      <w:proofErr w:type="spellStart"/>
      <w:r>
        <w:rPr>
          <w:rFonts w:ascii="Verdana" w:eastAsia="Verdana" w:hAnsi="Verdana"/>
          <w:color w:val="000000"/>
          <w:sz w:val="19"/>
          <w:lang w:val="pl-PL"/>
        </w:rPr>
        <w:t>oddzieleń</w:t>
      </w:r>
      <w:proofErr w:type="spellEnd"/>
      <w:r>
        <w:rPr>
          <w:rFonts w:ascii="Verdana" w:eastAsia="Verdana" w:hAnsi="Verdana"/>
          <w:color w:val="000000"/>
          <w:sz w:val="19"/>
          <w:lang w:val="pl-PL"/>
        </w:rPr>
        <w:t xml:space="preserve">, zawarte w „Protokole przeglądu serwisowego i </w:t>
      </w:r>
      <w:r>
        <w:rPr>
          <w:rFonts w:ascii="Verdana" w:eastAsia="Verdana" w:hAnsi="Verdana"/>
          <w:color w:val="000000"/>
          <w:sz w:val="19"/>
          <w:lang w:val="pl-PL"/>
        </w:rPr>
        <w:t xml:space="preserve">konserwacji" stanowią dla </w:t>
      </w:r>
      <w:r>
        <w:rPr>
          <w:rFonts w:ascii="Verdana" w:eastAsia="Verdana" w:hAnsi="Verdana"/>
          <w:b/>
          <w:color w:val="000000"/>
          <w:sz w:val="19"/>
          <w:lang w:val="pl-PL"/>
        </w:rPr>
        <w:t xml:space="preserve">Zamawiającego </w:t>
      </w:r>
      <w:r>
        <w:rPr>
          <w:rFonts w:ascii="Verdana" w:eastAsia="Verdana" w:hAnsi="Verdana"/>
          <w:color w:val="000000"/>
          <w:sz w:val="19"/>
          <w:lang w:val="pl-PL"/>
        </w:rPr>
        <w:t xml:space="preserve">podstawę do zlecenia </w:t>
      </w:r>
      <w:r>
        <w:rPr>
          <w:rFonts w:ascii="Verdana" w:eastAsia="Verdana" w:hAnsi="Verdana"/>
          <w:b/>
          <w:color w:val="000000"/>
          <w:sz w:val="19"/>
          <w:lang w:val="pl-PL"/>
        </w:rPr>
        <w:t xml:space="preserve">Wykonawcy </w:t>
      </w:r>
      <w:r>
        <w:rPr>
          <w:rFonts w:ascii="Verdana" w:eastAsia="Verdana" w:hAnsi="Verdana"/>
          <w:color w:val="000000"/>
          <w:sz w:val="19"/>
          <w:lang w:val="pl-PL"/>
        </w:rPr>
        <w:t>prac naprawczych.</w:t>
      </w:r>
    </w:p>
    <w:p w:rsidR="008969AA" w:rsidRDefault="005A5D1D">
      <w:pPr>
        <w:numPr>
          <w:ilvl w:val="0"/>
          <w:numId w:val="4"/>
        </w:numPr>
        <w:spacing w:line="268" w:lineRule="exact"/>
        <w:ind w:left="360" w:hanging="360"/>
        <w:jc w:val="both"/>
        <w:textAlignment w:val="baseline"/>
        <w:rPr>
          <w:rFonts w:ascii="Verdana" w:eastAsia="Verdana" w:hAnsi="Verdana"/>
          <w:b/>
          <w:color w:val="000000"/>
          <w:sz w:val="19"/>
          <w:lang w:val="pl-PL"/>
        </w:rPr>
      </w:pPr>
      <w:r>
        <w:rPr>
          <w:rFonts w:ascii="Verdana" w:eastAsia="Verdana" w:hAnsi="Verdana"/>
          <w:b/>
          <w:color w:val="000000"/>
          <w:sz w:val="19"/>
          <w:lang w:val="pl-PL"/>
        </w:rPr>
        <w:t xml:space="preserve">Zamawiający </w:t>
      </w:r>
      <w:r>
        <w:rPr>
          <w:rFonts w:ascii="Verdana" w:eastAsia="Verdana" w:hAnsi="Verdana"/>
          <w:color w:val="000000"/>
          <w:sz w:val="19"/>
          <w:lang w:val="pl-PL"/>
        </w:rPr>
        <w:t>zapewni osobom dokonującym przeglądu swobodny dostęp do pomieszczeń, w których znajdują się oddzielenia podlegające przeglądowi i konserwacji.</w:t>
      </w:r>
    </w:p>
    <w:p w:rsidR="008969AA" w:rsidRDefault="005A5D1D">
      <w:pPr>
        <w:numPr>
          <w:ilvl w:val="0"/>
          <w:numId w:val="4"/>
        </w:numPr>
        <w:spacing w:before="1" w:line="269" w:lineRule="exact"/>
        <w:ind w:left="360" w:hanging="360"/>
        <w:jc w:val="both"/>
        <w:textAlignment w:val="baseline"/>
        <w:rPr>
          <w:rFonts w:ascii="Verdana" w:eastAsia="Verdana" w:hAnsi="Verdana"/>
          <w:color w:val="000000"/>
          <w:sz w:val="19"/>
          <w:lang w:val="pl-PL"/>
        </w:rPr>
      </w:pPr>
      <w:r>
        <w:rPr>
          <w:rFonts w:ascii="Verdana" w:eastAsia="Verdana" w:hAnsi="Verdana"/>
          <w:color w:val="000000"/>
          <w:sz w:val="19"/>
          <w:lang w:val="pl-PL"/>
        </w:rPr>
        <w:t xml:space="preserve">W przypadku konieczności wielokrotnego przyjazdu do nieudostępnionych pomieszczeń, </w:t>
      </w:r>
      <w:r>
        <w:rPr>
          <w:rFonts w:ascii="Verdana" w:eastAsia="Verdana" w:hAnsi="Verdana"/>
          <w:b/>
          <w:color w:val="000000"/>
          <w:sz w:val="19"/>
          <w:lang w:val="pl-PL"/>
        </w:rPr>
        <w:t xml:space="preserve">Wykonawcy </w:t>
      </w:r>
      <w:r>
        <w:rPr>
          <w:rFonts w:ascii="Verdana" w:eastAsia="Verdana" w:hAnsi="Verdana"/>
          <w:color w:val="000000"/>
          <w:sz w:val="19"/>
          <w:lang w:val="pl-PL"/>
        </w:rPr>
        <w:t xml:space="preserve">przysługuje prawo do pobierania zryczałtowanej opłaty wysokości </w:t>
      </w:r>
      <w:r>
        <w:rPr>
          <w:rFonts w:ascii="Verdana" w:eastAsia="Verdana" w:hAnsi="Verdana"/>
          <w:b/>
          <w:color w:val="000000"/>
          <w:sz w:val="19"/>
          <w:lang w:val="pl-PL"/>
        </w:rPr>
        <w:t xml:space="preserve">200 zł netto </w:t>
      </w:r>
      <w:r>
        <w:rPr>
          <w:rFonts w:ascii="Verdana" w:eastAsia="Verdana" w:hAnsi="Verdana"/>
          <w:color w:val="000000"/>
          <w:sz w:val="19"/>
          <w:lang w:val="pl-PL"/>
        </w:rPr>
        <w:t>za każdy dodatkowy przyjazd do obiektu.</w:t>
      </w:r>
    </w:p>
    <w:p w:rsidR="008969AA" w:rsidRDefault="005A5D1D">
      <w:pPr>
        <w:numPr>
          <w:ilvl w:val="0"/>
          <w:numId w:val="4"/>
        </w:numPr>
        <w:spacing w:line="268" w:lineRule="exact"/>
        <w:ind w:left="360" w:hanging="360"/>
        <w:jc w:val="both"/>
        <w:textAlignment w:val="baseline"/>
        <w:rPr>
          <w:rFonts w:ascii="Verdana" w:eastAsia="Verdana" w:hAnsi="Verdana"/>
          <w:b/>
          <w:color w:val="000000"/>
          <w:sz w:val="19"/>
          <w:lang w:val="pl-PL"/>
        </w:rPr>
      </w:pPr>
      <w:r>
        <w:rPr>
          <w:rFonts w:ascii="Verdana" w:eastAsia="Verdana" w:hAnsi="Verdana"/>
          <w:b/>
          <w:color w:val="000000"/>
          <w:sz w:val="19"/>
          <w:lang w:val="pl-PL"/>
        </w:rPr>
        <w:t xml:space="preserve">Zamawiający </w:t>
      </w:r>
      <w:r>
        <w:rPr>
          <w:rFonts w:ascii="Verdana" w:eastAsia="Verdana" w:hAnsi="Verdana"/>
          <w:color w:val="000000"/>
          <w:sz w:val="19"/>
          <w:lang w:val="pl-PL"/>
        </w:rPr>
        <w:t xml:space="preserve">wskaże </w:t>
      </w:r>
      <w:r>
        <w:rPr>
          <w:rFonts w:ascii="Verdana" w:eastAsia="Verdana" w:hAnsi="Verdana"/>
          <w:b/>
          <w:color w:val="000000"/>
          <w:sz w:val="19"/>
          <w:lang w:val="pl-PL"/>
        </w:rPr>
        <w:t xml:space="preserve">Wykonawcy </w:t>
      </w:r>
      <w:r>
        <w:rPr>
          <w:rFonts w:ascii="Verdana" w:eastAsia="Verdana" w:hAnsi="Verdana"/>
          <w:color w:val="000000"/>
          <w:sz w:val="19"/>
          <w:lang w:val="pl-PL"/>
        </w:rPr>
        <w:t xml:space="preserve">osobę (osoby) upoważnioną do działania w imieniu </w:t>
      </w:r>
      <w:r>
        <w:rPr>
          <w:rFonts w:ascii="Verdana" w:eastAsia="Verdana" w:hAnsi="Verdana"/>
          <w:b/>
          <w:color w:val="000000"/>
          <w:sz w:val="19"/>
          <w:lang w:val="pl-PL"/>
        </w:rPr>
        <w:t xml:space="preserve">Zamawiającego </w:t>
      </w:r>
      <w:r>
        <w:rPr>
          <w:rFonts w:ascii="Verdana" w:eastAsia="Verdana" w:hAnsi="Verdana"/>
          <w:color w:val="000000"/>
          <w:sz w:val="19"/>
          <w:lang w:val="pl-PL"/>
        </w:rPr>
        <w:t>w zakresie wynikającym z niniejszej umowy, w tym również do udzielania pisemnych informacji niezbędnych do przeprowadzenia prawidłowej oceny stanu technicznego urządzeń oraz do podpisania dokum</w:t>
      </w:r>
      <w:r>
        <w:rPr>
          <w:rFonts w:ascii="Verdana" w:eastAsia="Verdana" w:hAnsi="Verdana"/>
          <w:color w:val="000000"/>
          <w:sz w:val="19"/>
          <w:lang w:val="pl-PL"/>
        </w:rPr>
        <w:t>entów związanych z przeprowadzeniem przeglądu.</w:t>
      </w:r>
    </w:p>
    <w:p w:rsidR="008969AA" w:rsidRDefault="005A5D1D">
      <w:pPr>
        <w:numPr>
          <w:ilvl w:val="0"/>
          <w:numId w:val="4"/>
        </w:numPr>
        <w:spacing w:before="39" w:line="229" w:lineRule="exact"/>
        <w:ind w:left="360" w:hanging="360"/>
        <w:jc w:val="both"/>
        <w:textAlignment w:val="baseline"/>
        <w:rPr>
          <w:rFonts w:ascii="Verdana" w:eastAsia="Verdana" w:hAnsi="Verdana"/>
          <w:b/>
          <w:color w:val="000000"/>
          <w:sz w:val="19"/>
          <w:lang w:val="pl-PL"/>
        </w:rPr>
      </w:pPr>
      <w:r>
        <w:rPr>
          <w:rFonts w:ascii="Verdana" w:eastAsia="Verdana" w:hAnsi="Verdana"/>
          <w:b/>
          <w:color w:val="000000"/>
          <w:sz w:val="19"/>
          <w:lang w:val="pl-PL"/>
        </w:rPr>
        <w:t xml:space="preserve">Zamawiający </w:t>
      </w:r>
      <w:r>
        <w:rPr>
          <w:rFonts w:ascii="Verdana" w:eastAsia="Verdana" w:hAnsi="Verdana"/>
          <w:color w:val="000000"/>
          <w:sz w:val="19"/>
          <w:lang w:val="pl-PL"/>
        </w:rPr>
        <w:t>będzie terminowo realizował płatności na rzecz Wykonawcy.</w:t>
      </w:r>
    </w:p>
    <w:p w:rsidR="008969AA" w:rsidRDefault="005A5D1D">
      <w:pPr>
        <w:numPr>
          <w:ilvl w:val="0"/>
          <w:numId w:val="4"/>
        </w:numPr>
        <w:spacing w:line="267" w:lineRule="exact"/>
        <w:ind w:left="360" w:hanging="360"/>
        <w:jc w:val="both"/>
        <w:textAlignment w:val="baseline"/>
        <w:rPr>
          <w:rFonts w:ascii="Verdana" w:eastAsia="Verdana" w:hAnsi="Verdana"/>
          <w:color w:val="000000"/>
          <w:sz w:val="19"/>
          <w:lang w:val="pl-PL"/>
        </w:rPr>
      </w:pPr>
      <w:r>
        <w:rPr>
          <w:rFonts w:ascii="Verdana" w:eastAsia="Verdana" w:hAnsi="Verdana"/>
          <w:color w:val="000000"/>
          <w:sz w:val="19"/>
          <w:lang w:val="pl-PL"/>
        </w:rPr>
        <w:t xml:space="preserve">Zmiana przedstawiciela </w:t>
      </w:r>
      <w:r>
        <w:rPr>
          <w:rFonts w:ascii="Verdana" w:eastAsia="Verdana" w:hAnsi="Verdana"/>
          <w:b/>
          <w:color w:val="000000"/>
          <w:sz w:val="19"/>
          <w:lang w:val="pl-PL"/>
        </w:rPr>
        <w:t xml:space="preserve">Zamawiającego </w:t>
      </w:r>
      <w:r>
        <w:rPr>
          <w:rFonts w:ascii="Verdana" w:eastAsia="Verdana" w:hAnsi="Verdana"/>
          <w:color w:val="000000"/>
          <w:sz w:val="19"/>
          <w:lang w:val="pl-PL"/>
        </w:rPr>
        <w:t xml:space="preserve">nie wymaga formy pisemnego potwierdzenia, zgłoszona może być w formie wiadomości e-mail na adres </w:t>
      </w:r>
      <w:r>
        <w:rPr>
          <w:rFonts w:ascii="Verdana" w:eastAsia="Verdana" w:hAnsi="Verdana"/>
          <w:b/>
          <w:color w:val="000000"/>
          <w:sz w:val="19"/>
          <w:lang w:val="pl-PL"/>
        </w:rPr>
        <w:t>Wykon</w:t>
      </w:r>
      <w:r>
        <w:rPr>
          <w:rFonts w:ascii="Verdana" w:eastAsia="Verdana" w:hAnsi="Verdana"/>
          <w:b/>
          <w:color w:val="000000"/>
          <w:sz w:val="19"/>
          <w:lang w:val="pl-PL"/>
        </w:rPr>
        <w:t>awcy.</w:t>
      </w:r>
    </w:p>
    <w:p w:rsidR="008969AA" w:rsidRDefault="005A5D1D">
      <w:pPr>
        <w:numPr>
          <w:ilvl w:val="0"/>
          <w:numId w:val="4"/>
        </w:numPr>
        <w:spacing w:before="37" w:line="232" w:lineRule="exact"/>
        <w:ind w:left="360" w:hanging="360"/>
        <w:jc w:val="both"/>
        <w:textAlignment w:val="baseline"/>
        <w:rPr>
          <w:rFonts w:ascii="Verdana" w:eastAsia="Verdana" w:hAnsi="Verdana"/>
          <w:color w:val="000000"/>
          <w:sz w:val="19"/>
          <w:lang w:val="pl-PL"/>
        </w:rPr>
      </w:pPr>
      <w:r>
        <w:rPr>
          <w:rFonts w:ascii="Verdana" w:eastAsia="Verdana" w:hAnsi="Verdana"/>
          <w:color w:val="000000"/>
          <w:sz w:val="19"/>
          <w:lang w:val="pl-PL"/>
        </w:rPr>
        <w:t>Zamawiający może żądać od Wykonawcy zapłaty kary umownej za:</w:t>
      </w:r>
    </w:p>
    <w:p w:rsidR="008969AA" w:rsidRDefault="005A5D1D">
      <w:pPr>
        <w:numPr>
          <w:ilvl w:val="0"/>
          <w:numId w:val="5"/>
        </w:numPr>
        <w:tabs>
          <w:tab w:val="clear" w:pos="216"/>
          <w:tab w:val="left" w:pos="720"/>
        </w:tabs>
        <w:spacing w:line="268" w:lineRule="exact"/>
        <w:ind w:right="288" w:hanging="216"/>
        <w:jc w:val="both"/>
        <w:textAlignment w:val="baseline"/>
        <w:rPr>
          <w:rFonts w:ascii="Verdana" w:eastAsia="Verdana" w:hAnsi="Verdana"/>
          <w:color w:val="000000"/>
          <w:sz w:val="19"/>
          <w:lang w:val="pl-PL"/>
        </w:rPr>
      </w:pPr>
      <w:r>
        <w:rPr>
          <w:rFonts w:ascii="Verdana" w:eastAsia="Verdana" w:hAnsi="Verdana"/>
          <w:color w:val="000000"/>
          <w:sz w:val="19"/>
          <w:lang w:val="pl-PL"/>
        </w:rPr>
        <w:t>odstąpienie od umowy przez jedną ze stron z przyczyn leżących po stronie Wykonawcy w wysokości 10% wynagrodzenia brutto określonego w § 2 pkt. III.1b) ust. 1,</w:t>
      </w:r>
    </w:p>
    <w:p w:rsidR="008969AA" w:rsidRDefault="005A5D1D">
      <w:pPr>
        <w:numPr>
          <w:ilvl w:val="0"/>
          <w:numId w:val="5"/>
        </w:numPr>
        <w:tabs>
          <w:tab w:val="clear" w:pos="216"/>
          <w:tab w:val="left" w:pos="720"/>
        </w:tabs>
        <w:spacing w:line="267" w:lineRule="exact"/>
        <w:ind w:right="288" w:hanging="216"/>
        <w:jc w:val="both"/>
        <w:textAlignment w:val="baseline"/>
        <w:rPr>
          <w:rFonts w:ascii="Verdana" w:eastAsia="Verdana" w:hAnsi="Verdana"/>
          <w:color w:val="000000"/>
          <w:sz w:val="19"/>
          <w:lang w:val="pl-PL"/>
        </w:rPr>
      </w:pPr>
      <w:r>
        <w:rPr>
          <w:rFonts w:ascii="Verdana" w:eastAsia="Verdana" w:hAnsi="Verdana"/>
          <w:color w:val="000000"/>
          <w:sz w:val="19"/>
          <w:lang w:val="pl-PL"/>
        </w:rPr>
        <w:t>opóźnienie w wykonaniu przedmi</w:t>
      </w:r>
      <w:r>
        <w:rPr>
          <w:rFonts w:ascii="Verdana" w:eastAsia="Verdana" w:hAnsi="Verdana"/>
          <w:color w:val="000000"/>
          <w:sz w:val="19"/>
          <w:lang w:val="pl-PL"/>
        </w:rPr>
        <w:t xml:space="preserve">otu umowy z winy WYKONAWCY w wysokości l% wynagrodzenia brutto określonego w § 2 </w:t>
      </w:r>
      <w:hyperlink r:id="rId5">
        <w:r>
          <w:rPr>
            <w:rFonts w:ascii="Verdana" w:eastAsia="Verdana" w:hAnsi="Verdana"/>
            <w:color w:val="0000FF"/>
            <w:sz w:val="19"/>
            <w:u w:val="single"/>
            <w:lang w:val="pl-PL"/>
          </w:rPr>
          <w:t>pkt. III.la</w:t>
        </w:r>
      </w:hyperlink>
      <w:r>
        <w:rPr>
          <w:rFonts w:ascii="Verdana" w:eastAsia="Verdana" w:hAnsi="Verdana"/>
          <w:color w:val="000000"/>
          <w:sz w:val="19"/>
          <w:lang w:val="pl-PL"/>
        </w:rPr>
        <w:t>, za każdy dzień opóźnienia.</w:t>
      </w:r>
    </w:p>
    <w:p w:rsidR="008969AA" w:rsidRDefault="005A5D1D">
      <w:pPr>
        <w:numPr>
          <w:ilvl w:val="0"/>
          <w:numId w:val="6"/>
        </w:numPr>
        <w:spacing w:before="139" w:line="269" w:lineRule="exact"/>
        <w:ind w:left="360" w:right="288" w:hanging="360"/>
        <w:jc w:val="both"/>
        <w:textAlignment w:val="baseline"/>
        <w:rPr>
          <w:rFonts w:ascii="Verdana" w:eastAsia="Verdana" w:hAnsi="Verdana"/>
          <w:color w:val="000000"/>
          <w:sz w:val="19"/>
          <w:lang w:val="pl-PL"/>
        </w:rPr>
      </w:pPr>
      <w:r>
        <w:rPr>
          <w:rFonts w:ascii="Verdana" w:eastAsia="Verdana" w:hAnsi="Verdana"/>
          <w:color w:val="000000"/>
          <w:sz w:val="19"/>
          <w:lang w:val="pl-PL"/>
        </w:rPr>
        <w:t>Zamawiający jest uprawniony do potrącenia naliczonych kar umownych z wynagrodzenia Wykonawcy.</w:t>
      </w:r>
    </w:p>
    <w:p w:rsidR="008969AA" w:rsidRDefault="005A5D1D">
      <w:pPr>
        <w:numPr>
          <w:ilvl w:val="0"/>
          <w:numId w:val="6"/>
        </w:numPr>
        <w:spacing w:line="266" w:lineRule="exact"/>
        <w:ind w:left="360" w:right="288" w:hanging="360"/>
        <w:jc w:val="both"/>
        <w:textAlignment w:val="baseline"/>
        <w:rPr>
          <w:rFonts w:ascii="Verdana" w:eastAsia="Verdana" w:hAnsi="Verdana"/>
          <w:color w:val="000000"/>
          <w:sz w:val="19"/>
          <w:lang w:val="pl-PL"/>
        </w:rPr>
      </w:pPr>
      <w:r>
        <w:rPr>
          <w:rFonts w:ascii="Verdana" w:eastAsia="Verdana" w:hAnsi="Verdana"/>
          <w:color w:val="000000"/>
          <w:sz w:val="19"/>
          <w:lang w:val="pl-PL"/>
        </w:rPr>
        <w:t>Strony zastrzegają sobie prawo dochodzenia roszczeń odszkodowawczych na zasadach ogólnych do wysokości poniesionej szkody.</w:t>
      </w:r>
    </w:p>
    <w:p w:rsidR="008969AA" w:rsidRDefault="005A5D1D">
      <w:pPr>
        <w:numPr>
          <w:ilvl w:val="0"/>
          <w:numId w:val="6"/>
        </w:numPr>
        <w:spacing w:line="269" w:lineRule="exact"/>
        <w:ind w:left="360" w:right="288" w:hanging="360"/>
        <w:jc w:val="both"/>
        <w:textAlignment w:val="baseline"/>
        <w:rPr>
          <w:rFonts w:ascii="Verdana" w:eastAsia="Verdana" w:hAnsi="Verdana"/>
          <w:color w:val="000000"/>
          <w:sz w:val="19"/>
          <w:lang w:val="pl-PL"/>
        </w:rPr>
      </w:pPr>
      <w:r>
        <w:rPr>
          <w:rFonts w:ascii="Verdana" w:eastAsia="Verdana" w:hAnsi="Verdana"/>
          <w:color w:val="000000"/>
          <w:sz w:val="19"/>
          <w:lang w:val="pl-PL"/>
        </w:rPr>
        <w:t>Zgłoszenie awarii musi być potwierdzone w formie pisemnej/mailowej najpóźniej w ciągu 24 godzin.</w:t>
      </w:r>
    </w:p>
    <w:p w:rsidR="008969AA" w:rsidRDefault="005A5D1D">
      <w:pPr>
        <w:numPr>
          <w:ilvl w:val="0"/>
          <w:numId w:val="6"/>
        </w:numPr>
        <w:spacing w:line="269" w:lineRule="exact"/>
        <w:ind w:left="360" w:right="288" w:hanging="360"/>
        <w:jc w:val="both"/>
        <w:textAlignment w:val="baseline"/>
        <w:rPr>
          <w:rFonts w:ascii="Verdana" w:eastAsia="Verdana" w:hAnsi="Verdana"/>
          <w:color w:val="000000"/>
          <w:sz w:val="19"/>
          <w:lang w:val="pl-PL"/>
        </w:rPr>
      </w:pPr>
      <w:r>
        <w:rPr>
          <w:rFonts w:ascii="Verdana" w:eastAsia="Verdana" w:hAnsi="Verdana"/>
          <w:color w:val="000000"/>
          <w:sz w:val="19"/>
          <w:lang w:val="pl-PL"/>
        </w:rPr>
        <w:t>Zgłoszenie awarii w rozumieniu ninie</w:t>
      </w:r>
      <w:r>
        <w:rPr>
          <w:rFonts w:ascii="Verdana" w:eastAsia="Verdana" w:hAnsi="Verdana"/>
          <w:color w:val="000000"/>
          <w:sz w:val="19"/>
          <w:lang w:val="pl-PL"/>
        </w:rPr>
        <w:t>jszej umowy jest jednoznaczne ze zleceniem jej usunięcia.</w:t>
      </w:r>
    </w:p>
    <w:p w:rsidR="008969AA" w:rsidRDefault="005A5D1D">
      <w:pPr>
        <w:numPr>
          <w:ilvl w:val="0"/>
          <w:numId w:val="6"/>
        </w:numPr>
        <w:spacing w:line="268" w:lineRule="exact"/>
        <w:ind w:left="360" w:right="288" w:hanging="360"/>
        <w:jc w:val="both"/>
        <w:textAlignment w:val="baseline"/>
        <w:rPr>
          <w:rFonts w:ascii="Verdana" w:eastAsia="Verdana" w:hAnsi="Verdana"/>
          <w:b/>
          <w:color w:val="000000"/>
          <w:sz w:val="19"/>
          <w:lang w:val="pl-PL"/>
        </w:rPr>
      </w:pPr>
      <w:r>
        <w:rPr>
          <w:rFonts w:ascii="Verdana" w:eastAsia="Verdana" w:hAnsi="Verdana"/>
          <w:b/>
          <w:color w:val="000000"/>
          <w:sz w:val="19"/>
          <w:lang w:val="pl-PL"/>
        </w:rPr>
        <w:t xml:space="preserve">Wykonawca </w:t>
      </w:r>
      <w:r>
        <w:rPr>
          <w:rFonts w:ascii="Verdana" w:eastAsia="Verdana" w:hAnsi="Verdana"/>
          <w:color w:val="000000"/>
          <w:sz w:val="19"/>
          <w:lang w:val="pl-PL"/>
        </w:rPr>
        <w:t>przystąpi do prac mających na celu rozpoznanie przyczyn awarii oraz uszkodzeń najpóźniej w terminie 48 godzin od otrzymania zgłoszenia.</w:t>
      </w:r>
    </w:p>
    <w:p w:rsidR="008969AA" w:rsidRDefault="005A5D1D">
      <w:pPr>
        <w:numPr>
          <w:ilvl w:val="0"/>
          <w:numId w:val="6"/>
        </w:numPr>
        <w:spacing w:before="5" w:line="269" w:lineRule="exact"/>
        <w:ind w:left="360" w:right="288" w:hanging="360"/>
        <w:jc w:val="both"/>
        <w:textAlignment w:val="baseline"/>
        <w:rPr>
          <w:rFonts w:ascii="Verdana" w:eastAsia="Verdana" w:hAnsi="Verdana"/>
          <w:color w:val="000000"/>
          <w:sz w:val="19"/>
          <w:lang w:val="pl-PL"/>
        </w:rPr>
      </w:pPr>
      <w:r>
        <w:rPr>
          <w:rFonts w:ascii="Verdana" w:eastAsia="Verdana" w:hAnsi="Verdana"/>
          <w:color w:val="000000"/>
          <w:sz w:val="19"/>
          <w:lang w:val="pl-PL"/>
        </w:rPr>
        <w:t xml:space="preserve">Po ustaleniu przyczyn awarii </w:t>
      </w:r>
      <w:r>
        <w:rPr>
          <w:rFonts w:ascii="Verdana" w:eastAsia="Verdana" w:hAnsi="Verdana"/>
          <w:b/>
          <w:color w:val="000000"/>
          <w:sz w:val="19"/>
          <w:lang w:val="pl-PL"/>
        </w:rPr>
        <w:t xml:space="preserve">Wykonawca </w:t>
      </w:r>
      <w:r>
        <w:rPr>
          <w:rFonts w:ascii="Verdana" w:eastAsia="Verdana" w:hAnsi="Verdana"/>
          <w:color w:val="000000"/>
          <w:sz w:val="19"/>
          <w:lang w:val="pl-PL"/>
        </w:rPr>
        <w:t xml:space="preserve">przedstawi </w:t>
      </w:r>
      <w:r>
        <w:rPr>
          <w:rFonts w:ascii="Verdana" w:eastAsia="Verdana" w:hAnsi="Verdana"/>
          <w:b/>
          <w:color w:val="000000"/>
          <w:sz w:val="19"/>
          <w:lang w:val="pl-PL"/>
        </w:rPr>
        <w:t>Za</w:t>
      </w:r>
      <w:r>
        <w:rPr>
          <w:rFonts w:ascii="Verdana" w:eastAsia="Verdana" w:hAnsi="Verdana"/>
          <w:b/>
          <w:color w:val="000000"/>
          <w:sz w:val="19"/>
          <w:lang w:val="pl-PL"/>
        </w:rPr>
        <w:t xml:space="preserve">mawiającemu </w:t>
      </w:r>
      <w:r>
        <w:rPr>
          <w:rFonts w:ascii="Verdana" w:eastAsia="Verdana" w:hAnsi="Verdana"/>
          <w:color w:val="000000"/>
          <w:sz w:val="19"/>
          <w:lang w:val="pl-PL"/>
        </w:rPr>
        <w:t>ofertę na naprawę.</w:t>
      </w:r>
    </w:p>
    <w:p w:rsidR="008969AA" w:rsidRDefault="005A5D1D">
      <w:pPr>
        <w:numPr>
          <w:ilvl w:val="0"/>
          <w:numId w:val="6"/>
        </w:numPr>
        <w:spacing w:line="267" w:lineRule="exact"/>
        <w:ind w:left="360" w:right="288" w:hanging="360"/>
        <w:jc w:val="both"/>
        <w:textAlignment w:val="baseline"/>
        <w:rPr>
          <w:rFonts w:ascii="Verdana" w:eastAsia="Verdana" w:hAnsi="Verdana"/>
          <w:color w:val="000000"/>
          <w:sz w:val="19"/>
          <w:lang w:val="pl-PL"/>
        </w:rPr>
      </w:pPr>
      <w:r>
        <w:rPr>
          <w:rFonts w:ascii="Verdana" w:eastAsia="Verdana" w:hAnsi="Verdana"/>
          <w:color w:val="000000"/>
          <w:sz w:val="19"/>
          <w:lang w:val="pl-PL"/>
        </w:rPr>
        <w:t>Potwierdzeniem i podstawą do wystawienia faktury za wykonanie prac naprawczych będzie podpisany przez obie strony umowy „Protokół wykonania zlecenia".</w:t>
      </w:r>
    </w:p>
    <w:p w:rsidR="008969AA" w:rsidRDefault="005A5D1D">
      <w:pPr>
        <w:spacing w:before="4" w:line="269" w:lineRule="exact"/>
        <w:ind w:left="360" w:right="288" w:hanging="360"/>
        <w:jc w:val="both"/>
        <w:textAlignment w:val="baseline"/>
        <w:rPr>
          <w:rFonts w:ascii="Verdana" w:eastAsia="Verdana" w:hAnsi="Verdana"/>
          <w:b/>
          <w:color w:val="000000"/>
          <w:sz w:val="19"/>
          <w:lang w:val="pl-PL"/>
        </w:rPr>
      </w:pPr>
      <w:r>
        <w:rPr>
          <w:rFonts w:ascii="Verdana" w:eastAsia="Verdana" w:hAnsi="Verdana"/>
          <w:b/>
          <w:color w:val="000000"/>
          <w:sz w:val="19"/>
          <w:lang w:val="pl-PL"/>
        </w:rPr>
        <w:t xml:space="preserve">21.Wykonawca </w:t>
      </w:r>
      <w:r>
        <w:rPr>
          <w:rFonts w:ascii="Verdana" w:eastAsia="Verdana" w:hAnsi="Verdana"/>
          <w:color w:val="000000"/>
          <w:sz w:val="19"/>
          <w:lang w:val="pl-PL"/>
        </w:rPr>
        <w:t>udzieli 12-miesięcznej gwarancji na urządzenia i elementy zam</w:t>
      </w:r>
      <w:r>
        <w:rPr>
          <w:rFonts w:ascii="Verdana" w:eastAsia="Verdana" w:hAnsi="Verdana"/>
          <w:color w:val="000000"/>
          <w:sz w:val="19"/>
          <w:lang w:val="pl-PL"/>
        </w:rPr>
        <w:t xml:space="preserve">ontowane w ramach wykonanej usługi naprawy lub usunięcia awarii. Gwarancja nie obejmuje samodzielnego dokonywania zmian w wyrobie i/albo uszkodzeń mechanicznych do, powstania których przyczynił się </w:t>
      </w:r>
      <w:r>
        <w:rPr>
          <w:rFonts w:ascii="Verdana" w:eastAsia="Verdana" w:hAnsi="Verdana"/>
          <w:b/>
          <w:color w:val="000000"/>
          <w:sz w:val="19"/>
          <w:lang w:val="pl-PL"/>
        </w:rPr>
        <w:t xml:space="preserve">Zamawiający </w:t>
      </w:r>
      <w:r>
        <w:rPr>
          <w:rFonts w:ascii="Verdana" w:eastAsia="Verdana" w:hAnsi="Verdana"/>
          <w:color w:val="000000"/>
          <w:sz w:val="19"/>
          <w:lang w:val="pl-PL"/>
        </w:rPr>
        <w:t>lub osoby trzecie.</w:t>
      </w:r>
    </w:p>
    <w:p w:rsidR="008969AA" w:rsidRPr="005A5D1D" w:rsidRDefault="008969AA">
      <w:pPr>
        <w:rPr>
          <w:lang w:val="pl-PL"/>
        </w:rPr>
        <w:sectPr w:rsidR="008969AA" w:rsidRPr="005A5D1D">
          <w:pgSz w:w="11904" w:h="16834"/>
          <w:pgMar w:top="2200" w:right="1859" w:bottom="918" w:left="1845" w:header="720" w:footer="720" w:gutter="0"/>
          <w:cols w:space="708"/>
        </w:sectPr>
      </w:pPr>
    </w:p>
    <w:p w:rsidR="008969AA" w:rsidRDefault="005A5D1D">
      <w:pPr>
        <w:numPr>
          <w:ilvl w:val="0"/>
          <w:numId w:val="7"/>
        </w:numPr>
        <w:tabs>
          <w:tab w:val="clear" w:pos="360"/>
          <w:tab w:val="left" w:pos="504"/>
        </w:tabs>
        <w:spacing w:before="26" w:line="268" w:lineRule="exact"/>
        <w:ind w:left="504" w:right="144" w:hanging="360"/>
        <w:jc w:val="both"/>
        <w:textAlignment w:val="baseline"/>
        <w:rPr>
          <w:rFonts w:ascii="Verdana" w:eastAsia="Verdana" w:hAnsi="Verdana"/>
          <w:b/>
          <w:color w:val="000000"/>
          <w:sz w:val="19"/>
          <w:lang w:val="pl-PL"/>
        </w:rPr>
      </w:pPr>
      <w:r>
        <w:rPr>
          <w:rFonts w:ascii="Verdana" w:eastAsia="Verdana" w:hAnsi="Verdana"/>
          <w:b/>
          <w:color w:val="000000"/>
          <w:sz w:val="19"/>
          <w:lang w:val="pl-PL"/>
        </w:rPr>
        <w:t>Zamawiaj</w:t>
      </w:r>
      <w:r>
        <w:rPr>
          <w:rFonts w:ascii="Verdana" w:eastAsia="Verdana" w:hAnsi="Verdana"/>
          <w:b/>
          <w:color w:val="000000"/>
          <w:sz w:val="19"/>
          <w:lang w:val="pl-PL"/>
        </w:rPr>
        <w:t xml:space="preserve">ący </w:t>
      </w:r>
      <w:r>
        <w:rPr>
          <w:rFonts w:ascii="Verdana" w:eastAsia="Verdana" w:hAnsi="Verdana"/>
          <w:color w:val="000000"/>
          <w:sz w:val="19"/>
          <w:lang w:val="pl-PL"/>
        </w:rPr>
        <w:t>zapewni osobom dokonującym prac naprawczych swobodny dostęp do pomieszczeń, w których znajdują się oddzielenia podlegające naprawie.</w:t>
      </w:r>
    </w:p>
    <w:p w:rsidR="008969AA" w:rsidRDefault="005A5D1D">
      <w:pPr>
        <w:numPr>
          <w:ilvl w:val="0"/>
          <w:numId w:val="7"/>
        </w:numPr>
        <w:tabs>
          <w:tab w:val="clear" w:pos="360"/>
          <w:tab w:val="left" w:pos="504"/>
        </w:tabs>
        <w:spacing w:before="4" w:line="268" w:lineRule="exact"/>
        <w:ind w:left="504" w:right="144" w:hanging="360"/>
        <w:jc w:val="both"/>
        <w:textAlignment w:val="baseline"/>
        <w:rPr>
          <w:rFonts w:ascii="Verdana" w:eastAsia="Verdana" w:hAnsi="Verdana"/>
          <w:b/>
          <w:color w:val="000000"/>
          <w:sz w:val="19"/>
          <w:lang w:val="pl-PL"/>
        </w:rPr>
      </w:pPr>
      <w:r>
        <w:rPr>
          <w:rFonts w:ascii="Verdana" w:eastAsia="Verdana" w:hAnsi="Verdana"/>
          <w:b/>
          <w:color w:val="000000"/>
          <w:sz w:val="19"/>
          <w:lang w:val="pl-PL"/>
        </w:rPr>
        <w:t xml:space="preserve">Zamawiający </w:t>
      </w:r>
      <w:r>
        <w:rPr>
          <w:rFonts w:ascii="Verdana" w:eastAsia="Verdana" w:hAnsi="Verdana"/>
          <w:color w:val="000000"/>
          <w:sz w:val="19"/>
          <w:lang w:val="pl-PL"/>
        </w:rPr>
        <w:t xml:space="preserve">wskaże </w:t>
      </w:r>
      <w:r>
        <w:rPr>
          <w:rFonts w:ascii="Verdana" w:eastAsia="Verdana" w:hAnsi="Verdana"/>
          <w:b/>
          <w:color w:val="000000"/>
          <w:sz w:val="19"/>
          <w:lang w:val="pl-PL"/>
        </w:rPr>
        <w:t xml:space="preserve">Wykonawcy </w:t>
      </w:r>
      <w:r>
        <w:rPr>
          <w:rFonts w:ascii="Verdana" w:eastAsia="Verdana" w:hAnsi="Verdana"/>
          <w:color w:val="000000"/>
          <w:sz w:val="19"/>
          <w:lang w:val="pl-PL"/>
        </w:rPr>
        <w:t xml:space="preserve">osobę (osoby) upoważnioną do działania w imieniu </w:t>
      </w:r>
      <w:r>
        <w:rPr>
          <w:rFonts w:ascii="Verdana" w:eastAsia="Verdana" w:hAnsi="Verdana"/>
          <w:b/>
          <w:color w:val="000000"/>
          <w:sz w:val="19"/>
          <w:lang w:val="pl-PL"/>
        </w:rPr>
        <w:t xml:space="preserve">Zamawiającego </w:t>
      </w:r>
      <w:r>
        <w:rPr>
          <w:rFonts w:ascii="Verdana" w:eastAsia="Verdana" w:hAnsi="Verdana"/>
          <w:color w:val="000000"/>
          <w:sz w:val="19"/>
          <w:lang w:val="pl-PL"/>
        </w:rPr>
        <w:t>w zakresie wynikającym z ni</w:t>
      </w:r>
      <w:r>
        <w:rPr>
          <w:rFonts w:ascii="Verdana" w:eastAsia="Verdana" w:hAnsi="Verdana"/>
          <w:color w:val="000000"/>
          <w:sz w:val="19"/>
          <w:lang w:val="pl-PL"/>
        </w:rPr>
        <w:t>niejszej umowy, w tym również do udzielania pisemnych informacji niezbędnych do przeprowadzenia prawidłowej oceny stanu technicznego urządzeń oraz do podpisania dokumentów z przeprowadzeniem prac naprawczych.</w:t>
      </w:r>
    </w:p>
    <w:p w:rsidR="008969AA" w:rsidRDefault="005A5D1D">
      <w:pPr>
        <w:numPr>
          <w:ilvl w:val="0"/>
          <w:numId w:val="7"/>
        </w:numPr>
        <w:tabs>
          <w:tab w:val="clear" w:pos="360"/>
          <w:tab w:val="left" w:pos="504"/>
        </w:tabs>
        <w:spacing w:line="267" w:lineRule="exact"/>
        <w:ind w:left="504" w:right="144" w:hanging="360"/>
        <w:jc w:val="both"/>
        <w:textAlignment w:val="baseline"/>
        <w:rPr>
          <w:rFonts w:ascii="Verdana" w:eastAsia="Verdana" w:hAnsi="Verdana"/>
          <w:b/>
          <w:color w:val="000000"/>
          <w:sz w:val="19"/>
          <w:lang w:val="pl-PL"/>
        </w:rPr>
      </w:pPr>
      <w:r>
        <w:rPr>
          <w:rFonts w:ascii="Verdana" w:eastAsia="Verdana" w:hAnsi="Verdana"/>
          <w:b/>
          <w:color w:val="000000"/>
          <w:sz w:val="19"/>
          <w:lang w:val="pl-PL"/>
        </w:rPr>
        <w:t xml:space="preserve">Zamawiający </w:t>
      </w:r>
      <w:r>
        <w:rPr>
          <w:rFonts w:ascii="Verdana" w:eastAsia="Verdana" w:hAnsi="Verdana"/>
          <w:color w:val="000000"/>
          <w:sz w:val="19"/>
          <w:lang w:val="pl-PL"/>
        </w:rPr>
        <w:t>nie może przenieść na inną osobę pr</w:t>
      </w:r>
      <w:r>
        <w:rPr>
          <w:rFonts w:ascii="Verdana" w:eastAsia="Verdana" w:hAnsi="Verdana"/>
          <w:color w:val="000000"/>
          <w:sz w:val="19"/>
          <w:lang w:val="pl-PL"/>
        </w:rPr>
        <w:t xml:space="preserve">aw i/albo obowiązków wynikających z niniejszej Umowy, bez uprzedniej pisemnej zgody </w:t>
      </w:r>
      <w:r>
        <w:rPr>
          <w:rFonts w:ascii="Verdana" w:eastAsia="Verdana" w:hAnsi="Verdana"/>
          <w:b/>
          <w:color w:val="000000"/>
          <w:sz w:val="19"/>
          <w:lang w:val="pl-PL"/>
        </w:rPr>
        <w:t xml:space="preserve">Wykonawcy, </w:t>
      </w:r>
      <w:r>
        <w:rPr>
          <w:rFonts w:ascii="Verdana" w:eastAsia="Verdana" w:hAnsi="Verdana"/>
          <w:color w:val="000000"/>
          <w:sz w:val="19"/>
          <w:lang w:val="pl-PL"/>
        </w:rPr>
        <w:t>pod rygorem bezskuteczności dokonanych w tym zakresie czynności.</w:t>
      </w:r>
    </w:p>
    <w:p w:rsidR="008969AA" w:rsidRDefault="005A5D1D">
      <w:pPr>
        <w:numPr>
          <w:ilvl w:val="0"/>
          <w:numId w:val="7"/>
        </w:numPr>
        <w:tabs>
          <w:tab w:val="clear" w:pos="360"/>
          <w:tab w:val="left" w:pos="504"/>
        </w:tabs>
        <w:spacing w:before="4" w:line="268" w:lineRule="exact"/>
        <w:ind w:left="504" w:right="144" w:hanging="360"/>
        <w:jc w:val="both"/>
        <w:textAlignment w:val="baseline"/>
        <w:rPr>
          <w:rFonts w:ascii="Verdana" w:eastAsia="Verdana" w:hAnsi="Verdana"/>
          <w:b/>
          <w:color w:val="000000"/>
          <w:sz w:val="19"/>
          <w:lang w:val="pl-PL"/>
        </w:rPr>
      </w:pPr>
      <w:r>
        <w:rPr>
          <w:rFonts w:ascii="Verdana" w:eastAsia="Verdana" w:hAnsi="Verdana"/>
          <w:b/>
          <w:color w:val="000000"/>
          <w:sz w:val="19"/>
          <w:lang w:val="pl-PL"/>
        </w:rPr>
        <w:t xml:space="preserve">Wykonawca </w:t>
      </w:r>
      <w:r>
        <w:rPr>
          <w:rFonts w:ascii="Verdana" w:eastAsia="Verdana" w:hAnsi="Verdana"/>
          <w:color w:val="000000"/>
          <w:sz w:val="19"/>
          <w:lang w:val="pl-PL"/>
        </w:rPr>
        <w:t xml:space="preserve">zastrzega sobie prawo do wstrzymania prac do czasu uiszczenia przez </w:t>
      </w:r>
      <w:r>
        <w:rPr>
          <w:rFonts w:ascii="Verdana" w:eastAsia="Verdana" w:hAnsi="Verdana"/>
          <w:b/>
          <w:color w:val="000000"/>
          <w:sz w:val="19"/>
          <w:lang w:val="pl-PL"/>
        </w:rPr>
        <w:t xml:space="preserve">Zamawiającego </w:t>
      </w:r>
      <w:r>
        <w:rPr>
          <w:rFonts w:ascii="Verdana" w:eastAsia="Verdana" w:hAnsi="Verdana"/>
          <w:color w:val="000000"/>
          <w:sz w:val="19"/>
          <w:lang w:val="pl-PL"/>
        </w:rPr>
        <w:t>wyma</w:t>
      </w:r>
      <w:r>
        <w:rPr>
          <w:rFonts w:ascii="Verdana" w:eastAsia="Verdana" w:hAnsi="Verdana"/>
          <w:color w:val="000000"/>
          <w:sz w:val="19"/>
          <w:lang w:val="pl-PL"/>
        </w:rPr>
        <w:t xml:space="preserve">ganych należności za uprzednio wykonane prace i/albo dostarczone materiały oraz w przypadku nie wywiązania się </w:t>
      </w:r>
      <w:r>
        <w:rPr>
          <w:rFonts w:ascii="Verdana" w:eastAsia="Verdana" w:hAnsi="Verdana"/>
          <w:b/>
          <w:color w:val="000000"/>
          <w:sz w:val="19"/>
          <w:lang w:val="pl-PL"/>
        </w:rPr>
        <w:t xml:space="preserve">Zamawiającego </w:t>
      </w:r>
      <w:r>
        <w:rPr>
          <w:rFonts w:ascii="Verdana" w:eastAsia="Verdana" w:hAnsi="Verdana"/>
          <w:color w:val="000000"/>
          <w:sz w:val="19"/>
          <w:lang w:val="pl-PL"/>
        </w:rPr>
        <w:t>ze zobowiązań płatniczych z tytułu innych umów łączących Strony.</w:t>
      </w:r>
    </w:p>
    <w:p w:rsidR="008969AA" w:rsidRDefault="005A5D1D">
      <w:pPr>
        <w:spacing w:line="267" w:lineRule="exact"/>
        <w:ind w:left="504" w:right="144" w:hanging="360"/>
        <w:jc w:val="both"/>
        <w:textAlignment w:val="baseline"/>
        <w:rPr>
          <w:rFonts w:ascii="Verdana" w:eastAsia="Verdana" w:hAnsi="Verdana"/>
          <w:color w:val="000000"/>
          <w:sz w:val="19"/>
          <w:lang w:val="pl-PL"/>
        </w:rPr>
      </w:pPr>
      <w:r>
        <w:rPr>
          <w:rFonts w:ascii="Verdana" w:eastAsia="Verdana" w:hAnsi="Verdana"/>
          <w:color w:val="000000"/>
          <w:sz w:val="19"/>
          <w:lang w:val="pl-PL"/>
        </w:rPr>
        <w:t xml:space="preserve">26.Termin realizacji zamówienia: </w:t>
      </w:r>
      <w:r>
        <w:rPr>
          <w:rFonts w:ascii="Verdana" w:eastAsia="Verdana" w:hAnsi="Verdana"/>
          <w:b/>
          <w:color w:val="000000"/>
          <w:sz w:val="19"/>
          <w:lang w:val="pl-PL"/>
        </w:rPr>
        <w:t>od dnia 01.04.2023</w:t>
      </w:r>
      <w:r>
        <w:rPr>
          <w:rFonts w:ascii="Verdana" w:eastAsia="Verdana" w:hAnsi="Verdana"/>
          <w:b/>
          <w:color w:val="000000"/>
          <w:sz w:val="19"/>
          <w:lang w:val="pl-PL"/>
        </w:rPr>
        <w:t xml:space="preserve"> r. do 31.03.20</w:t>
      </w:r>
      <w:r>
        <w:rPr>
          <w:rFonts w:ascii="Verdana" w:eastAsia="Verdana" w:hAnsi="Verdana"/>
          <w:b/>
          <w:color w:val="000000"/>
          <w:sz w:val="19"/>
          <w:lang w:val="pl-PL"/>
        </w:rPr>
        <w:t>24</w:t>
      </w:r>
      <w:r>
        <w:rPr>
          <w:rFonts w:ascii="Verdana" w:eastAsia="Verdana" w:hAnsi="Verdana"/>
          <w:b/>
          <w:color w:val="000000"/>
          <w:sz w:val="19"/>
          <w:lang w:val="pl-PL"/>
        </w:rPr>
        <w:t xml:space="preserve"> r. </w:t>
      </w:r>
      <w:r>
        <w:rPr>
          <w:rFonts w:ascii="Verdana" w:eastAsia="Verdana" w:hAnsi="Verdana"/>
          <w:color w:val="000000"/>
          <w:sz w:val="19"/>
          <w:lang w:val="pl-PL"/>
        </w:rPr>
        <w:t>i może być rozwiązana przez każdą ze stron za jednomiesięcznym (1) okresem wypowiedzenia.</w:t>
      </w:r>
    </w:p>
    <w:sectPr w:rsidR="008969AA">
      <w:pgSz w:w="11904" w:h="16834"/>
      <w:pgMar w:top="2180" w:right="1998" w:bottom="8858" w:left="170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E033F"/>
    <w:multiLevelType w:val="multilevel"/>
    <w:tmpl w:val="7C44B57E"/>
    <w:lvl w:ilvl="0">
      <w:start w:val="22"/>
      <w:numFmt w:val="decimal"/>
      <w:lvlText w:val="%1."/>
      <w:lvlJc w:val="left"/>
      <w:pPr>
        <w:tabs>
          <w:tab w:val="left" w:pos="360"/>
        </w:tabs>
        <w:ind w:left="720"/>
      </w:pPr>
      <w:rPr>
        <w:rFonts w:ascii="Verdana" w:eastAsia="Verdana" w:hAnsi="Verdana"/>
        <w:b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E646E9"/>
    <w:multiLevelType w:val="multilevel"/>
    <w:tmpl w:val="1348F758"/>
    <w:lvl w:ilvl="0">
      <w:start w:val="14"/>
      <w:numFmt w:val="decimal"/>
      <w:lvlText w:val="%1."/>
      <w:lvlJc w:val="left"/>
      <w:pPr>
        <w:tabs>
          <w:tab w:val="left" w:pos="360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1B7760"/>
    <w:multiLevelType w:val="multilevel"/>
    <w:tmpl w:val="F42CE80C"/>
    <w:lvl w:ilvl="0">
      <w:start w:val="6"/>
      <w:numFmt w:val="decimal"/>
      <w:lvlText w:val="%1."/>
      <w:lvlJc w:val="left"/>
      <w:pPr>
        <w:tabs>
          <w:tab w:val="left" w:pos="360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021934"/>
    <w:multiLevelType w:val="multilevel"/>
    <w:tmpl w:val="356011FE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D9304D"/>
    <w:multiLevelType w:val="multilevel"/>
    <w:tmpl w:val="6FA8EEBA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210F89"/>
    <w:multiLevelType w:val="multilevel"/>
    <w:tmpl w:val="4B4CF6C0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7A2260"/>
    <w:multiLevelType w:val="multilevel"/>
    <w:tmpl w:val="FC945BB6"/>
    <w:lvl w:ilvl="0">
      <w:start w:val="1"/>
      <w:numFmt w:val="bullet"/>
      <w:lvlText w:val="-"/>
      <w:lvlJc w:val="left"/>
      <w:pPr>
        <w:tabs>
          <w:tab w:val="left" w:pos="57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8969AA"/>
    <w:rsid w:val="005A5D1D"/>
    <w:rsid w:val="0089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99C78-03A5-463F-99EE-8757030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kt.III.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792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Leszek Sedlaczek</cp:lastModifiedBy>
  <cp:revision>2</cp:revision>
  <dcterms:created xsi:type="dcterms:W3CDTF">2023-01-19T08:27:00Z</dcterms:created>
  <dcterms:modified xsi:type="dcterms:W3CDTF">2023-01-19T08:31:00Z</dcterms:modified>
</cp:coreProperties>
</file>