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F5D0" w14:textId="3D342757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</w:t>
      </w:r>
      <w:r w:rsidR="00192AA2">
        <w:rPr>
          <w:rFonts w:eastAsia="Times New Roman" w:cstheme="minorHAnsi"/>
          <w:lang w:val="pl-PL" w:eastAsia="pl-PL"/>
        </w:rPr>
        <w:t xml:space="preserve"> 6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404BEC">
        <w:rPr>
          <w:rFonts w:eastAsia="Times New Roman" w:cstheme="minorHAnsi"/>
          <w:lang w:val="pl-PL" w:eastAsia="pl-PL"/>
        </w:rPr>
        <w:t xml:space="preserve"> – ZP </w:t>
      </w:r>
      <w:r w:rsidR="00072206">
        <w:rPr>
          <w:rFonts w:eastAsia="Times New Roman" w:cstheme="minorHAnsi"/>
          <w:lang w:val="pl-PL" w:eastAsia="pl-PL"/>
        </w:rPr>
        <w:t>7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2023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77777777" w:rsidR="005B28D8" w:rsidRPr="00D9586F" w:rsidRDefault="005B28D8" w:rsidP="005B28D8">
      <w:pPr>
        <w:spacing w:after="12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EFFD53" w14:textId="736A4D37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5B28D8">
        <w:rPr>
          <w:rFonts w:ascii="Arial" w:hAnsi="Arial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D6E57AA" w14:textId="48CE7CE8" w:rsidR="00A2666D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3FF11331" w14:textId="77777777" w:rsidR="00192AA2" w:rsidRPr="00192AA2" w:rsidRDefault="00192AA2" w:rsidP="005B28D8">
      <w:pPr>
        <w:jc w:val="center"/>
        <w:rPr>
          <w:rFonts w:ascii="Arial" w:hAnsi="Arial" w:cs="Arial"/>
          <w:b/>
          <w:sz w:val="6"/>
          <w:szCs w:val="21"/>
        </w:rPr>
      </w:pPr>
    </w:p>
    <w:p w14:paraId="1E7A0F93" w14:textId="175F0210" w:rsidR="00192AA2" w:rsidRPr="00192AA2" w:rsidRDefault="00072206" w:rsidP="00066744">
      <w:pPr>
        <w:jc w:val="center"/>
        <w:rPr>
          <w:rFonts w:ascii="Times New Roman" w:hAnsi="Times New Roman" w:cs="Times New Roman"/>
          <w:sz w:val="12"/>
          <w:szCs w:val="18"/>
        </w:rPr>
      </w:pPr>
      <w:r w:rsidRPr="00072206">
        <w:rPr>
          <w:rFonts w:cstheme="minorHAnsi"/>
          <w:b/>
          <w:bCs/>
          <w:i/>
          <w:sz w:val="36"/>
          <w:szCs w:val="40"/>
          <w:lang w:val="pl-PL"/>
        </w:rPr>
        <w:t>Dostawa odczynników do wykonywania badań z zakresu immunologii transfuzjologicznej</w:t>
      </w: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>W związku z art. 7 ust. 1 ustawy z dnia 13 kwietnia 2022 r. o szczególnych rozwiązaniach w zakresie przeciwdziałania wspieraniu agresji na Ukrainę oraz służących ochronie bezpieczeństwa narodowego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 art. 1 pkt 3 ww.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ww.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lastRenderedPageBreak/>
        <w:t>jednostką dominującą Wykonawcy w rozumieniu art. 3 ust. 1 pkt 37 ustawy z dnia 29 września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1994 r. o rachunkowości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bookmarkStart w:id="0" w:name="_GoBack"/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bookmarkEnd w:id="0"/>
      <w:r w:rsidRPr="00A2666D">
        <w:rPr>
          <w:rFonts w:cstheme="minorHAnsi"/>
          <w:sz w:val="24"/>
          <w:szCs w:val="24"/>
        </w:rPr>
        <w:t>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1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>* niepotrzebne skreślić</w:t>
      </w:r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/profilem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1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072206">
      <w:rPr>
        <w:rFonts w:cs="Arial"/>
        <w:noProof/>
        <w:sz w:val="20"/>
        <w:szCs w:val="16"/>
        <w:lang w:val="pl-PL"/>
      </w:rPr>
      <w:t>1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8281" w14:textId="11B9BC31" w:rsidR="002B0A87" w:rsidRPr="00E70C0B" w:rsidRDefault="002B0A87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72206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552E-E3A3-4F53-979A-C055C566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2023-06-14T14:27:00Z</dcterms:created>
  <dcterms:modified xsi:type="dcterms:W3CDTF">2023-06-14T14:27:00Z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